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A1E" w:rsidRDefault="00187A1E" w:rsidP="00187A1E">
      <w:pPr>
        <w:spacing w:after="234" w:line="239" w:lineRule="atLeast"/>
        <w:outlineLvl w:val="2"/>
        <w:rPr>
          <w:rFonts w:ascii="Georgia" w:eastAsia="Times New Roman" w:hAnsi="Georgia" w:cs="Times New Roman"/>
          <w:color w:val="000000"/>
          <w:lang w:eastAsia="fr-FR"/>
        </w:rPr>
      </w:pPr>
      <w:r>
        <w:rPr>
          <w:rFonts w:ascii="Georgia" w:eastAsia="Times New Roman" w:hAnsi="Georgia" w:cs="Times New Roman"/>
          <w:color w:val="000000"/>
          <w:lang w:eastAsia="fr-FR"/>
        </w:rPr>
        <w:t xml:space="preserve">INTRODUCTION </w:t>
      </w:r>
    </w:p>
    <w:p w:rsidR="00187A1E" w:rsidRDefault="00187A1E" w:rsidP="00945F30">
      <w:pPr>
        <w:spacing w:after="234" w:line="239" w:lineRule="atLeast"/>
        <w:jc w:val="center"/>
        <w:outlineLvl w:val="2"/>
        <w:rPr>
          <w:rFonts w:ascii="Georgia" w:eastAsia="Times New Roman" w:hAnsi="Georgia" w:cs="Times New Roman"/>
          <w:color w:val="000000"/>
          <w:lang w:eastAsia="fr-FR"/>
        </w:rPr>
      </w:pPr>
    </w:p>
    <w:p w:rsidR="00945F30" w:rsidRPr="00945F30" w:rsidRDefault="00945F30" w:rsidP="00945F30">
      <w:pPr>
        <w:spacing w:after="234" w:line="239" w:lineRule="atLeast"/>
        <w:jc w:val="center"/>
        <w:outlineLvl w:val="2"/>
        <w:rPr>
          <w:rFonts w:ascii="Georgia" w:eastAsia="Times New Roman" w:hAnsi="Georgia" w:cs="Times New Roman"/>
          <w:color w:val="000000"/>
          <w:sz w:val="36"/>
          <w:szCs w:val="36"/>
          <w:lang w:eastAsia="fr-FR"/>
        </w:rPr>
      </w:pPr>
      <w:r w:rsidRPr="00945F30">
        <w:rPr>
          <w:rFonts w:ascii="Georgia" w:eastAsia="Times New Roman" w:hAnsi="Georgia" w:cs="Times New Roman"/>
          <w:color w:val="000000"/>
          <w:sz w:val="36"/>
          <w:szCs w:val="36"/>
          <w:lang w:eastAsia="fr-FR"/>
        </w:rPr>
        <w:t>Les états de la matière et les changements d'état</w:t>
      </w:r>
    </w:p>
    <w:p w:rsidR="00896432" w:rsidRDefault="00896432" w:rsidP="00945F30">
      <w:pPr>
        <w:spacing w:after="47" w:line="240" w:lineRule="auto"/>
        <w:jc w:val="both"/>
        <w:outlineLvl w:val="4"/>
        <w:rPr>
          <w:rFonts w:ascii="Georgia" w:eastAsia="Times New Roman" w:hAnsi="Georgia" w:cs="Times New Roman"/>
          <w:color w:val="000000"/>
          <w:sz w:val="28"/>
          <w:szCs w:val="28"/>
          <w:lang w:eastAsia="fr-FR"/>
        </w:rPr>
      </w:pPr>
    </w:p>
    <w:p w:rsidR="00896432" w:rsidRDefault="00896432" w:rsidP="00945F30">
      <w:pPr>
        <w:spacing w:after="47" w:line="240" w:lineRule="auto"/>
        <w:jc w:val="both"/>
        <w:outlineLvl w:val="4"/>
        <w:rPr>
          <w:rFonts w:ascii="Georgia" w:eastAsia="Times New Roman" w:hAnsi="Georgia" w:cs="Times New Roman"/>
          <w:color w:val="000000"/>
          <w:sz w:val="28"/>
          <w:szCs w:val="28"/>
          <w:lang w:eastAsia="fr-FR"/>
        </w:rPr>
      </w:pPr>
    </w:p>
    <w:p w:rsidR="00945F30" w:rsidRPr="00945F30" w:rsidRDefault="00945F30" w:rsidP="00945F30">
      <w:pPr>
        <w:spacing w:after="47" w:line="240" w:lineRule="auto"/>
        <w:jc w:val="both"/>
        <w:outlineLvl w:val="4"/>
        <w:rPr>
          <w:rFonts w:ascii="Georgia" w:eastAsia="Times New Roman" w:hAnsi="Georgia" w:cs="Times New Roman"/>
          <w:b/>
          <w:bCs/>
          <w:color w:val="000000"/>
          <w:sz w:val="32"/>
          <w:szCs w:val="32"/>
          <w:lang w:eastAsia="fr-FR"/>
        </w:rPr>
      </w:pPr>
      <w:r w:rsidRPr="00945F30">
        <w:rPr>
          <w:rFonts w:ascii="Georgia" w:eastAsia="Times New Roman" w:hAnsi="Georgia" w:cs="Times New Roman"/>
          <w:b/>
          <w:bCs/>
          <w:color w:val="000000"/>
          <w:sz w:val="32"/>
          <w:szCs w:val="32"/>
          <w:lang w:eastAsia="fr-FR"/>
        </w:rPr>
        <w:t>Description des états de la matière</w:t>
      </w:r>
    </w:p>
    <w:p w:rsidR="00945F30" w:rsidRDefault="00945F30" w:rsidP="00945F30">
      <w:pPr>
        <w:spacing w:after="0" w:line="240" w:lineRule="auto"/>
        <w:rPr>
          <w:rFonts w:ascii="Georgia" w:eastAsia="Times New Roman" w:hAnsi="Georgia" w:cs="Times New Roman"/>
          <w:sz w:val="24"/>
          <w:szCs w:val="24"/>
          <w:lang w:eastAsia="fr-FR"/>
        </w:rPr>
      </w:pPr>
      <w:r w:rsidRPr="00945F30">
        <w:rPr>
          <w:rFonts w:ascii="Georgia" w:eastAsia="Times New Roman" w:hAnsi="Georgia" w:cs="Times New Roman"/>
          <w:sz w:val="24"/>
          <w:szCs w:val="24"/>
          <w:lang w:eastAsia="fr-FR"/>
        </w:rPr>
        <w:t> </w:t>
      </w:r>
    </w:p>
    <w:p w:rsidR="00945F30" w:rsidRPr="00945F30" w:rsidRDefault="00945F30" w:rsidP="00945F30">
      <w:pPr>
        <w:spacing w:after="0" w:line="240" w:lineRule="auto"/>
        <w:rPr>
          <w:rFonts w:ascii="Georgia" w:eastAsia="Times New Roman" w:hAnsi="Georgia" w:cs="Times New Roman"/>
          <w:sz w:val="24"/>
          <w:szCs w:val="24"/>
          <w:lang w:eastAsia="fr-FR"/>
        </w:rPr>
      </w:pPr>
      <w:r w:rsidRPr="00945F30">
        <w:rPr>
          <w:rFonts w:ascii="Georgia" w:eastAsia="Times New Roman" w:hAnsi="Georgia" w:cs="Times New Roman"/>
          <w:sz w:val="24"/>
          <w:szCs w:val="24"/>
          <w:lang w:eastAsia="fr-FR"/>
        </w:rPr>
        <w:t>La </w:t>
      </w:r>
      <w:r w:rsidRPr="00945F30">
        <w:rPr>
          <w:rFonts w:ascii="Georgia" w:eastAsia="Times New Roman" w:hAnsi="Georgia" w:cs="Times New Roman"/>
          <w:b/>
          <w:bCs/>
          <w:sz w:val="24"/>
          <w:szCs w:val="24"/>
          <w:lang w:eastAsia="fr-FR"/>
        </w:rPr>
        <w:t>matière</w:t>
      </w:r>
      <w:r w:rsidRPr="00945F30">
        <w:rPr>
          <w:rFonts w:ascii="Georgia" w:eastAsia="Times New Roman" w:hAnsi="Georgia" w:cs="Times New Roman"/>
          <w:sz w:val="24"/>
          <w:szCs w:val="24"/>
          <w:lang w:eastAsia="fr-FR"/>
        </w:rPr>
        <w:t> qui nous entoure peut se présenter sous </w:t>
      </w:r>
      <w:r w:rsidRPr="00945F30">
        <w:rPr>
          <w:rFonts w:ascii="Georgia" w:eastAsia="Times New Roman" w:hAnsi="Georgia" w:cs="Times New Roman"/>
          <w:b/>
          <w:bCs/>
          <w:sz w:val="24"/>
          <w:szCs w:val="24"/>
          <w:lang w:eastAsia="fr-FR"/>
        </w:rPr>
        <w:t>trois états physiques différents</w:t>
      </w:r>
      <w:proofErr w:type="gramStart"/>
      <w:r w:rsidRPr="00945F30">
        <w:rPr>
          <w:rFonts w:ascii="Georgia" w:eastAsia="Times New Roman" w:hAnsi="Georgia" w:cs="Times New Roman"/>
          <w:sz w:val="24"/>
          <w:szCs w:val="24"/>
          <w:lang w:eastAsia="fr-FR"/>
        </w:rPr>
        <w:t>  :</w:t>
      </w:r>
      <w:proofErr w:type="gramEnd"/>
      <w:r w:rsidRPr="00945F30">
        <w:rPr>
          <w:rFonts w:ascii="Georgia" w:eastAsia="Times New Roman" w:hAnsi="Georgia" w:cs="Times New Roman"/>
          <w:sz w:val="24"/>
          <w:szCs w:val="24"/>
          <w:lang w:eastAsia="fr-FR"/>
        </w:rPr>
        <w:t xml:space="preserve"> on distingue les solides, les liquides et les gaz. </w:t>
      </w:r>
      <w:r w:rsidR="00E225F7">
        <w:rPr>
          <w:rFonts w:ascii="Georgia" w:eastAsia="Times New Roman" w:hAnsi="Georgia" w:cs="Times New Roman"/>
          <w:sz w:val="24"/>
          <w:szCs w:val="24"/>
          <w:lang w:eastAsia="fr-FR"/>
        </w:rPr>
        <w:t xml:space="preserve">                                                </w:t>
      </w:r>
      <w:r w:rsidRPr="00945F30">
        <w:rPr>
          <w:rFonts w:ascii="Georgia" w:eastAsia="Times New Roman" w:hAnsi="Georgia" w:cs="Times New Roman"/>
          <w:sz w:val="24"/>
          <w:szCs w:val="24"/>
          <w:lang w:eastAsia="fr-FR"/>
        </w:rPr>
        <w:t>Par exemple, on représente sur l'image ci-dessous les </w:t>
      </w:r>
      <w:r w:rsidRPr="00945F30">
        <w:rPr>
          <w:rFonts w:ascii="Georgia" w:eastAsia="Times New Roman" w:hAnsi="Georgia" w:cs="Times New Roman"/>
          <w:b/>
          <w:bCs/>
          <w:sz w:val="24"/>
          <w:szCs w:val="24"/>
          <w:lang w:eastAsia="fr-FR"/>
        </w:rPr>
        <w:t>trois états de l'eau à l'échelle microscopique</w:t>
      </w:r>
      <w:proofErr w:type="gramStart"/>
      <w:r w:rsidRPr="00945F30">
        <w:rPr>
          <w:rFonts w:ascii="Georgia" w:eastAsia="Times New Roman" w:hAnsi="Georgia" w:cs="Times New Roman"/>
          <w:sz w:val="24"/>
          <w:szCs w:val="24"/>
          <w:lang w:eastAsia="fr-FR"/>
        </w:rPr>
        <w:t>  :</w:t>
      </w:r>
      <w:proofErr w:type="gramEnd"/>
      <w:r w:rsidRPr="00945F30">
        <w:rPr>
          <w:rFonts w:ascii="Georgia" w:eastAsia="Times New Roman" w:hAnsi="Georgia" w:cs="Times New Roman"/>
          <w:sz w:val="24"/>
          <w:szCs w:val="24"/>
          <w:lang w:eastAsia="fr-FR"/>
        </w:rPr>
        <w:t xml:space="preserve"> eau solide (glace), eau liquide, vapeur d'eau.</w:t>
      </w:r>
    </w:p>
    <w:tbl>
      <w:tblPr>
        <w:tblW w:w="0" w:type="auto"/>
        <w:tblCellSpacing w:w="15" w:type="dxa"/>
        <w:tblCellMar>
          <w:top w:w="15" w:type="dxa"/>
          <w:left w:w="15" w:type="dxa"/>
          <w:bottom w:w="15" w:type="dxa"/>
          <w:right w:w="15" w:type="dxa"/>
        </w:tblCellMar>
        <w:tblLook w:val="04A0"/>
      </w:tblPr>
      <w:tblGrid>
        <w:gridCol w:w="4080"/>
      </w:tblGrid>
      <w:tr w:rsidR="00945F30" w:rsidRPr="00945F30" w:rsidTr="00945F30">
        <w:trPr>
          <w:tblCellSpacing w:w="15" w:type="dxa"/>
        </w:trPr>
        <w:tc>
          <w:tcPr>
            <w:tcW w:w="0" w:type="auto"/>
            <w:tcBorders>
              <w:top w:val="nil"/>
              <w:left w:val="nil"/>
              <w:bottom w:val="nil"/>
              <w:right w:val="nil"/>
            </w:tcBorders>
            <w:tcMar>
              <w:top w:w="120" w:type="dxa"/>
              <w:left w:w="120" w:type="dxa"/>
              <w:bottom w:w="120" w:type="dxa"/>
              <w:right w:w="120" w:type="dxa"/>
            </w:tcMar>
            <w:vAlign w:val="center"/>
            <w:hideMark/>
          </w:tcPr>
          <w:p w:rsidR="00945F30" w:rsidRPr="00945F30" w:rsidRDefault="00945F30" w:rsidP="00945F30">
            <w:pPr>
              <w:spacing w:after="120" w:line="240" w:lineRule="auto"/>
              <w:jc w:val="center"/>
              <w:textAlignment w:val="top"/>
              <w:divId w:val="1135367596"/>
              <w:rPr>
                <w:rFonts w:ascii="Times New Roman" w:eastAsia="Times New Roman" w:hAnsi="Times New Roman" w:cs="Times New Roman"/>
                <w:color w:val="707070"/>
                <w:sz w:val="24"/>
                <w:szCs w:val="24"/>
                <w:lang w:eastAsia="fr-FR"/>
              </w:rPr>
            </w:pPr>
            <w:r w:rsidRPr="00945F30">
              <w:rPr>
                <w:rFonts w:ascii="Times New Roman" w:eastAsia="Times New Roman" w:hAnsi="Times New Roman" w:cs="Times New Roman"/>
                <w:color w:val="707070"/>
                <w:sz w:val="24"/>
                <w:szCs w:val="24"/>
                <w:lang w:eastAsia="fr-FR"/>
              </w:rPr>
              <w:t>Les trois états de l'eau</w:t>
            </w:r>
          </w:p>
          <w:p w:rsidR="00945F30" w:rsidRPr="00945F30" w:rsidRDefault="00A74D41" w:rsidP="00945F30">
            <w:pPr>
              <w:spacing w:after="120" w:line="240" w:lineRule="auto"/>
              <w:jc w:val="center"/>
              <w:textAlignment w:val="top"/>
              <w:rPr>
                <w:rFonts w:ascii="Times New Roman" w:eastAsia="Times New Roman" w:hAnsi="Times New Roman" w:cs="Times New Roman"/>
                <w:sz w:val="24"/>
                <w:szCs w:val="24"/>
                <w:lang w:eastAsia="fr-FR"/>
              </w:rPr>
            </w:pPr>
            <w:hyperlink r:id="rId7" w:tgtFrame="_blank" w:tooltip="Agrandissez cette image" w:history="1">
              <w:r w:rsidR="00945F30" w:rsidRPr="00945F30">
                <w:rPr>
                  <w:rFonts w:ascii="Times New Roman" w:eastAsia="Times New Roman" w:hAnsi="Times New Roman" w:cs="Times New Roman"/>
                  <w:color w:val="25367B"/>
                  <w:sz w:val="10"/>
                  <w:u w:val="single"/>
                  <w:lang w:eastAsia="fr-FR"/>
                </w:rPr>
                <w:t>Zoom</w:t>
              </w:r>
            </w:hyperlink>
          </w:p>
        </w:tc>
      </w:tr>
      <w:tr w:rsidR="00945F30" w:rsidRPr="00945F30" w:rsidTr="00945F30">
        <w:trPr>
          <w:tblCellSpacing w:w="15" w:type="dxa"/>
        </w:trPr>
        <w:tc>
          <w:tcPr>
            <w:tcW w:w="0" w:type="auto"/>
            <w:tcBorders>
              <w:top w:val="nil"/>
              <w:left w:val="nil"/>
              <w:bottom w:val="nil"/>
              <w:right w:val="nil"/>
            </w:tcBorders>
            <w:tcMar>
              <w:top w:w="120" w:type="dxa"/>
              <w:left w:w="120" w:type="dxa"/>
              <w:bottom w:w="120" w:type="dxa"/>
              <w:right w:w="120" w:type="dxa"/>
            </w:tcMar>
            <w:vAlign w:val="center"/>
            <w:hideMark/>
          </w:tcPr>
          <w:p w:rsidR="00945F30" w:rsidRPr="00945F30" w:rsidRDefault="00945F30" w:rsidP="00945F30">
            <w:pPr>
              <w:spacing w:after="0" w:line="240" w:lineRule="auto"/>
              <w:rPr>
                <w:rFonts w:ascii="Times New Roman" w:eastAsia="Times New Roman" w:hAnsi="Times New Roman" w:cs="Times New Roman"/>
                <w:sz w:val="24"/>
                <w:szCs w:val="24"/>
                <w:lang w:eastAsia="fr-FR"/>
              </w:rPr>
            </w:pPr>
            <w:r>
              <w:rPr>
                <w:rFonts w:ascii="Georgia" w:eastAsia="Times New Roman" w:hAnsi="Georgia" w:cs="Times New Roman"/>
                <w:noProof/>
                <w:color w:val="0000FF"/>
                <w:sz w:val="24"/>
                <w:szCs w:val="24"/>
                <w:shd w:val="clear" w:color="auto" w:fill="FFFFFF"/>
                <w:lang w:eastAsia="fr-FR"/>
              </w:rPr>
              <w:drawing>
                <wp:inline distT="0" distB="0" distL="0" distR="0">
                  <wp:extent cx="2381250" cy="801370"/>
                  <wp:effectExtent l="19050" t="0" r="0" b="0"/>
                  <wp:docPr id="1" name="imgZoom:3_pc_01i01z.jpg" descr="Les trois états de l'eau">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Zoom:3_pc_01i01z.jpg" descr="Les trois états de l'eau">
                            <a:hlinkClick r:id="rId8"/>
                          </pic:cNvPr>
                          <pic:cNvPicPr>
                            <a:picLocks noChangeAspect="1" noChangeArrowheads="1"/>
                          </pic:cNvPicPr>
                        </pic:nvPicPr>
                        <pic:blipFill>
                          <a:blip r:embed="rId9"/>
                          <a:srcRect/>
                          <a:stretch>
                            <a:fillRect/>
                          </a:stretch>
                        </pic:blipFill>
                        <pic:spPr bwMode="auto">
                          <a:xfrm>
                            <a:off x="0" y="0"/>
                            <a:ext cx="2381250" cy="801370"/>
                          </a:xfrm>
                          <a:prstGeom prst="rect">
                            <a:avLst/>
                          </a:prstGeom>
                          <a:noFill/>
                          <a:ln w="9525">
                            <a:noFill/>
                            <a:miter lim="800000"/>
                            <a:headEnd/>
                            <a:tailEnd/>
                          </a:ln>
                        </pic:spPr>
                      </pic:pic>
                    </a:graphicData>
                  </a:graphic>
                </wp:inline>
              </w:drawing>
            </w:r>
          </w:p>
        </w:tc>
      </w:tr>
    </w:tbl>
    <w:p w:rsidR="009F7050" w:rsidRDefault="009F7050"/>
    <w:p w:rsidR="00911E6C" w:rsidRDefault="00945F30">
      <w:pPr>
        <w:rPr>
          <w:rFonts w:ascii="Georgia" w:hAnsi="Georgia"/>
          <w:color w:val="000000"/>
          <w:shd w:val="clear" w:color="auto" w:fill="FFFFFF"/>
        </w:rPr>
      </w:pPr>
      <w:r>
        <w:rPr>
          <w:rFonts w:ascii="Georgia" w:hAnsi="Georgia"/>
          <w:color w:val="000000"/>
          <w:shd w:val="clear" w:color="auto" w:fill="FFFFFF"/>
        </w:rPr>
        <w:t>• Dans l'état solide, les molécules de la matière sont </w:t>
      </w:r>
      <w:r>
        <w:rPr>
          <w:rStyle w:val="lev"/>
          <w:rFonts w:ascii="Georgia" w:hAnsi="Georgia"/>
          <w:color w:val="000000"/>
          <w:shd w:val="clear" w:color="auto" w:fill="FFFFFF"/>
        </w:rPr>
        <w:t>liées</w:t>
      </w:r>
      <w:r>
        <w:rPr>
          <w:rFonts w:ascii="Georgia" w:hAnsi="Georgia"/>
          <w:color w:val="000000"/>
          <w:shd w:val="clear" w:color="auto" w:fill="FFFFFF"/>
        </w:rPr>
        <w:t> les unes aux autres et </w:t>
      </w:r>
      <w:r>
        <w:rPr>
          <w:rStyle w:val="lev"/>
          <w:rFonts w:ascii="Georgia" w:hAnsi="Georgia"/>
          <w:color w:val="000000"/>
          <w:shd w:val="clear" w:color="auto" w:fill="FFFFFF"/>
        </w:rPr>
        <w:t>organisées</w:t>
      </w:r>
      <w:r>
        <w:rPr>
          <w:rFonts w:ascii="Georgia" w:hAnsi="Georgia"/>
          <w:color w:val="000000"/>
          <w:shd w:val="clear" w:color="auto" w:fill="FFFFFF"/>
        </w:rPr>
        <w:t> pour former une </w:t>
      </w:r>
      <w:r>
        <w:rPr>
          <w:rStyle w:val="lev"/>
          <w:rFonts w:ascii="Georgia" w:hAnsi="Georgia"/>
          <w:color w:val="000000"/>
          <w:shd w:val="clear" w:color="auto" w:fill="FFFFFF"/>
        </w:rPr>
        <w:t>structure compacte et ordonnée</w:t>
      </w:r>
      <w:r>
        <w:rPr>
          <w:rFonts w:ascii="Georgia" w:hAnsi="Georgia"/>
          <w:color w:val="000000"/>
          <w:shd w:val="clear" w:color="auto" w:fill="FFFFFF"/>
        </w:rPr>
        <w:t xml:space="preserve">. </w:t>
      </w:r>
      <w:r w:rsidR="00911E6C">
        <w:rPr>
          <w:rFonts w:ascii="Georgia" w:hAnsi="Georgia"/>
          <w:color w:val="000000"/>
          <w:shd w:val="clear" w:color="auto" w:fill="FFFFFF"/>
        </w:rPr>
        <w:t xml:space="preserve">                                                        </w:t>
      </w:r>
    </w:p>
    <w:p w:rsidR="00911E6C" w:rsidRDefault="00945F30">
      <w:pPr>
        <w:rPr>
          <w:rFonts w:ascii="Georgia" w:hAnsi="Georgia"/>
          <w:color w:val="000000"/>
          <w:shd w:val="clear" w:color="auto" w:fill="FFFFFF"/>
        </w:rPr>
      </w:pPr>
      <w:r>
        <w:rPr>
          <w:rFonts w:ascii="Georgia" w:hAnsi="Georgia"/>
          <w:color w:val="000000"/>
          <w:shd w:val="clear" w:color="auto" w:fill="FFFFFF"/>
        </w:rPr>
        <w:t>Dans l'état liquide, les molécules sont </w:t>
      </w:r>
      <w:r>
        <w:rPr>
          <w:rStyle w:val="lev"/>
          <w:rFonts w:ascii="Georgia" w:hAnsi="Georgia"/>
          <w:color w:val="000000"/>
          <w:shd w:val="clear" w:color="auto" w:fill="FFFFFF"/>
        </w:rPr>
        <w:t>moins liées</w:t>
      </w:r>
      <w:proofErr w:type="gramStart"/>
      <w:r>
        <w:rPr>
          <w:rStyle w:val="lev"/>
          <w:rFonts w:ascii="Georgia" w:hAnsi="Georgia"/>
          <w:color w:val="000000"/>
          <w:shd w:val="clear" w:color="auto" w:fill="FFFFFF"/>
        </w:rPr>
        <w:t>  </w:t>
      </w:r>
      <w:r>
        <w:rPr>
          <w:rFonts w:ascii="Georgia" w:hAnsi="Georgia"/>
          <w:color w:val="000000"/>
          <w:shd w:val="clear" w:color="auto" w:fill="FFFFFF"/>
        </w:rPr>
        <w:t>:</w:t>
      </w:r>
      <w:proofErr w:type="gramEnd"/>
      <w:r>
        <w:rPr>
          <w:rFonts w:ascii="Georgia" w:hAnsi="Georgia"/>
          <w:color w:val="000000"/>
          <w:shd w:val="clear" w:color="auto" w:fill="FFFFFF"/>
        </w:rPr>
        <w:t xml:space="preserve"> elles se déplacent mais restent sous forme d'un </w:t>
      </w:r>
      <w:r>
        <w:rPr>
          <w:rStyle w:val="lev"/>
          <w:rFonts w:ascii="Georgia" w:hAnsi="Georgia"/>
          <w:color w:val="000000"/>
          <w:shd w:val="clear" w:color="auto" w:fill="FFFFFF"/>
        </w:rPr>
        <w:t>ensemble compact</w:t>
      </w:r>
      <w:r>
        <w:rPr>
          <w:rFonts w:ascii="Georgia" w:hAnsi="Georgia"/>
          <w:color w:val="000000"/>
          <w:shd w:val="clear" w:color="auto" w:fill="FFFFFF"/>
        </w:rPr>
        <w:t xml:space="preserve">. </w:t>
      </w:r>
      <w:r w:rsidR="00911E6C">
        <w:rPr>
          <w:rFonts w:ascii="Georgia" w:hAnsi="Georgia"/>
          <w:color w:val="000000"/>
          <w:shd w:val="clear" w:color="auto" w:fill="FFFFFF"/>
        </w:rPr>
        <w:t xml:space="preserve">                                                                                                               </w:t>
      </w:r>
    </w:p>
    <w:p w:rsidR="00945F30" w:rsidRDefault="00945F30">
      <w:pPr>
        <w:rPr>
          <w:rFonts w:ascii="Georgia" w:hAnsi="Georgia"/>
          <w:color w:val="000000"/>
          <w:shd w:val="clear" w:color="auto" w:fill="FFFFFF"/>
        </w:rPr>
      </w:pPr>
      <w:r>
        <w:rPr>
          <w:rFonts w:ascii="Georgia" w:hAnsi="Georgia"/>
          <w:color w:val="000000"/>
          <w:shd w:val="clear" w:color="auto" w:fill="FFFFFF"/>
        </w:rPr>
        <w:t>Dans l'état gazeux, les molécules sont </w:t>
      </w:r>
      <w:r>
        <w:rPr>
          <w:rStyle w:val="lev"/>
          <w:rFonts w:ascii="Georgia" w:hAnsi="Georgia"/>
          <w:color w:val="000000"/>
          <w:shd w:val="clear" w:color="auto" w:fill="FFFFFF"/>
        </w:rPr>
        <w:t>indépendantes</w:t>
      </w:r>
      <w:r w:rsidR="00911E6C">
        <w:rPr>
          <w:rStyle w:val="lev"/>
          <w:rFonts w:ascii="Georgia" w:hAnsi="Georgia"/>
          <w:color w:val="000000"/>
          <w:shd w:val="clear" w:color="auto" w:fill="FFFFFF"/>
        </w:rPr>
        <w:t xml:space="preserve"> </w:t>
      </w:r>
      <w:r>
        <w:rPr>
          <w:rFonts w:ascii="Georgia" w:hAnsi="Georgia"/>
          <w:color w:val="000000"/>
          <w:shd w:val="clear" w:color="auto" w:fill="FFFFFF"/>
        </w:rPr>
        <w:t>les unes des autres : elles occupent tout l'espace disponible. L'état gazeux est </w:t>
      </w:r>
      <w:r>
        <w:rPr>
          <w:rStyle w:val="lev"/>
          <w:rFonts w:ascii="Georgia" w:hAnsi="Georgia"/>
          <w:color w:val="000000"/>
          <w:shd w:val="clear" w:color="auto" w:fill="FFFFFF"/>
        </w:rPr>
        <w:t>totalement désordonné</w:t>
      </w:r>
      <w:r>
        <w:rPr>
          <w:rFonts w:ascii="Georgia" w:hAnsi="Georgia"/>
          <w:color w:val="000000"/>
          <w:shd w:val="clear" w:color="auto" w:fill="FFFFFF"/>
        </w:rPr>
        <w:t>.</w:t>
      </w:r>
    </w:p>
    <w:p w:rsidR="00945F30" w:rsidRPr="00945F30" w:rsidRDefault="00945F30" w:rsidP="00945F30">
      <w:pPr>
        <w:spacing w:after="47" w:line="240" w:lineRule="auto"/>
        <w:outlineLvl w:val="4"/>
        <w:rPr>
          <w:rFonts w:ascii="Georgia" w:eastAsia="Times New Roman" w:hAnsi="Georgia" w:cs="Times New Roman"/>
          <w:b/>
          <w:bCs/>
          <w:sz w:val="32"/>
          <w:szCs w:val="32"/>
          <w:lang w:eastAsia="fr-FR"/>
        </w:rPr>
      </w:pPr>
      <w:r w:rsidRPr="00945F30">
        <w:rPr>
          <w:rFonts w:ascii="Georgia" w:eastAsia="Times New Roman" w:hAnsi="Georgia" w:cs="Times New Roman"/>
          <w:b/>
          <w:bCs/>
          <w:sz w:val="32"/>
          <w:szCs w:val="32"/>
          <w:lang w:eastAsia="fr-FR"/>
        </w:rPr>
        <w:t>Changement d'état</w:t>
      </w:r>
    </w:p>
    <w:p w:rsidR="005F75CF" w:rsidRDefault="005F75CF" w:rsidP="00945F30">
      <w:pPr>
        <w:spacing w:after="0" w:line="240" w:lineRule="auto"/>
        <w:rPr>
          <w:rFonts w:ascii="Georgia" w:eastAsia="Times New Roman" w:hAnsi="Georgia" w:cs="Times New Roman"/>
          <w:sz w:val="24"/>
          <w:szCs w:val="24"/>
          <w:lang w:eastAsia="fr-FR"/>
        </w:rPr>
      </w:pPr>
    </w:p>
    <w:p w:rsidR="00945F30" w:rsidRPr="00945F30" w:rsidRDefault="00945F30" w:rsidP="00945F30">
      <w:pPr>
        <w:spacing w:after="0" w:line="240" w:lineRule="auto"/>
        <w:rPr>
          <w:rFonts w:ascii="Georgia" w:eastAsia="Times New Roman" w:hAnsi="Georgia" w:cs="Times New Roman"/>
          <w:sz w:val="24"/>
          <w:szCs w:val="24"/>
          <w:lang w:eastAsia="fr-FR"/>
        </w:rPr>
      </w:pPr>
      <w:r w:rsidRPr="00945F30">
        <w:rPr>
          <w:rFonts w:ascii="Georgia" w:eastAsia="Times New Roman" w:hAnsi="Georgia" w:cs="Times New Roman"/>
          <w:sz w:val="24"/>
          <w:szCs w:val="24"/>
          <w:lang w:eastAsia="fr-FR"/>
        </w:rPr>
        <w:t>• Un changement d'état est le </w:t>
      </w:r>
      <w:r w:rsidRPr="00945F30">
        <w:rPr>
          <w:rFonts w:ascii="Georgia" w:eastAsia="Times New Roman" w:hAnsi="Georgia" w:cs="Times New Roman"/>
          <w:b/>
          <w:bCs/>
          <w:sz w:val="24"/>
          <w:szCs w:val="24"/>
          <w:lang w:eastAsia="fr-FR"/>
        </w:rPr>
        <w:t>passage d'un état physique à un autre</w:t>
      </w:r>
      <w:r w:rsidRPr="00945F30">
        <w:rPr>
          <w:rFonts w:ascii="Georgia" w:eastAsia="Times New Roman" w:hAnsi="Georgia" w:cs="Times New Roman"/>
          <w:sz w:val="24"/>
          <w:szCs w:val="24"/>
          <w:lang w:eastAsia="fr-FR"/>
        </w:rPr>
        <w:t> (voir schéma) sous l'effet d'un changement de </w:t>
      </w:r>
      <w:r w:rsidRPr="00945F30">
        <w:rPr>
          <w:rFonts w:ascii="Georgia" w:eastAsia="Times New Roman" w:hAnsi="Georgia" w:cs="Times New Roman"/>
          <w:b/>
          <w:bCs/>
          <w:sz w:val="24"/>
          <w:szCs w:val="24"/>
          <w:lang w:eastAsia="fr-FR"/>
        </w:rPr>
        <w:t>température</w:t>
      </w:r>
      <w:r w:rsidRPr="00945F30">
        <w:rPr>
          <w:rFonts w:ascii="Georgia" w:eastAsia="Times New Roman" w:hAnsi="Georgia" w:cs="Times New Roman"/>
          <w:sz w:val="24"/>
          <w:szCs w:val="24"/>
          <w:lang w:eastAsia="fr-FR"/>
        </w:rPr>
        <w:t> ou de </w:t>
      </w:r>
      <w:r w:rsidRPr="00945F30">
        <w:rPr>
          <w:rFonts w:ascii="Georgia" w:eastAsia="Times New Roman" w:hAnsi="Georgia" w:cs="Times New Roman"/>
          <w:b/>
          <w:bCs/>
          <w:sz w:val="24"/>
          <w:szCs w:val="24"/>
          <w:lang w:eastAsia="fr-FR"/>
        </w:rPr>
        <w:t>pression</w:t>
      </w:r>
      <w:r w:rsidRPr="00945F30">
        <w:rPr>
          <w:rFonts w:ascii="Georgia" w:eastAsia="Times New Roman" w:hAnsi="Georgia" w:cs="Times New Roman"/>
          <w:sz w:val="24"/>
          <w:szCs w:val="24"/>
          <w:lang w:eastAsia="fr-FR"/>
        </w:rPr>
        <w:t>.</w:t>
      </w:r>
      <w:r w:rsidR="00911E6C">
        <w:rPr>
          <w:rFonts w:ascii="Georgia" w:eastAsia="Times New Roman" w:hAnsi="Georgia" w:cs="Times New Roman"/>
          <w:sz w:val="24"/>
          <w:szCs w:val="24"/>
          <w:lang w:eastAsia="fr-FR"/>
        </w:rPr>
        <w:t xml:space="preserve">                            </w:t>
      </w:r>
      <w:r w:rsidRPr="00945F30">
        <w:rPr>
          <w:rFonts w:ascii="Georgia" w:eastAsia="Times New Roman" w:hAnsi="Georgia" w:cs="Times New Roman"/>
          <w:sz w:val="24"/>
          <w:szCs w:val="24"/>
          <w:lang w:eastAsia="fr-FR"/>
        </w:rPr>
        <w:t xml:space="preserve"> Par exemple, le passage du solide au gaz est appelé sublimation.</w:t>
      </w:r>
    </w:p>
    <w:tbl>
      <w:tblPr>
        <w:tblW w:w="0" w:type="auto"/>
        <w:tblCellSpacing w:w="15" w:type="dxa"/>
        <w:tblCellMar>
          <w:top w:w="15" w:type="dxa"/>
          <w:left w:w="15" w:type="dxa"/>
          <w:bottom w:w="15" w:type="dxa"/>
          <w:right w:w="15" w:type="dxa"/>
        </w:tblCellMar>
        <w:tblLook w:val="04A0"/>
      </w:tblPr>
      <w:tblGrid>
        <w:gridCol w:w="4080"/>
      </w:tblGrid>
      <w:tr w:rsidR="00945F30" w:rsidRPr="00945F30" w:rsidTr="00945F30">
        <w:trPr>
          <w:tblCellSpacing w:w="15" w:type="dxa"/>
        </w:trPr>
        <w:tc>
          <w:tcPr>
            <w:tcW w:w="0" w:type="auto"/>
            <w:tcBorders>
              <w:top w:val="nil"/>
              <w:left w:val="nil"/>
              <w:bottom w:val="nil"/>
              <w:right w:val="nil"/>
            </w:tcBorders>
            <w:tcMar>
              <w:top w:w="120" w:type="dxa"/>
              <w:left w:w="120" w:type="dxa"/>
              <w:bottom w:w="120" w:type="dxa"/>
              <w:right w:w="120" w:type="dxa"/>
            </w:tcMar>
            <w:vAlign w:val="center"/>
            <w:hideMark/>
          </w:tcPr>
          <w:p w:rsidR="00945F30" w:rsidRPr="00945F30" w:rsidRDefault="00945F30" w:rsidP="00945F30">
            <w:pPr>
              <w:spacing w:after="120" w:line="240" w:lineRule="auto"/>
              <w:jc w:val="center"/>
              <w:textAlignment w:val="top"/>
              <w:divId w:val="874275810"/>
              <w:rPr>
                <w:rFonts w:ascii="Times New Roman" w:eastAsia="Times New Roman" w:hAnsi="Times New Roman" w:cs="Times New Roman"/>
                <w:color w:val="707070"/>
                <w:sz w:val="24"/>
                <w:szCs w:val="24"/>
                <w:lang w:eastAsia="fr-FR"/>
              </w:rPr>
            </w:pPr>
            <w:r w:rsidRPr="00945F30">
              <w:rPr>
                <w:rFonts w:ascii="Times New Roman" w:eastAsia="Times New Roman" w:hAnsi="Times New Roman" w:cs="Times New Roman"/>
                <w:color w:val="707070"/>
                <w:sz w:val="24"/>
                <w:szCs w:val="24"/>
                <w:lang w:eastAsia="fr-FR"/>
              </w:rPr>
              <w:t>Les changements d'état</w:t>
            </w:r>
          </w:p>
          <w:p w:rsidR="00945F30" w:rsidRPr="00945F30" w:rsidRDefault="00A74D41" w:rsidP="00945F30">
            <w:pPr>
              <w:spacing w:after="120" w:line="240" w:lineRule="auto"/>
              <w:jc w:val="center"/>
              <w:textAlignment w:val="top"/>
              <w:rPr>
                <w:rFonts w:ascii="Times New Roman" w:eastAsia="Times New Roman" w:hAnsi="Times New Roman" w:cs="Times New Roman"/>
                <w:sz w:val="24"/>
                <w:szCs w:val="24"/>
                <w:lang w:eastAsia="fr-FR"/>
              </w:rPr>
            </w:pPr>
            <w:hyperlink r:id="rId10" w:tgtFrame="_blank" w:tooltip="Agrandissez cette image" w:history="1">
              <w:r w:rsidR="00945F30" w:rsidRPr="00945F30">
                <w:rPr>
                  <w:rFonts w:ascii="Times New Roman" w:eastAsia="Times New Roman" w:hAnsi="Times New Roman" w:cs="Times New Roman"/>
                  <w:color w:val="25367B"/>
                  <w:sz w:val="10"/>
                  <w:u w:val="single"/>
                  <w:lang w:eastAsia="fr-FR"/>
                </w:rPr>
                <w:t>Zoom</w:t>
              </w:r>
            </w:hyperlink>
          </w:p>
        </w:tc>
      </w:tr>
      <w:tr w:rsidR="00945F30" w:rsidRPr="00945F30" w:rsidTr="00945F30">
        <w:trPr>
          <w:tblCellSpacing w:w="15" w:type="dxa"/>
        </w:trPr>
        <w:tc>
          <w:tcPr>
            <w:tcW w:w="0" w:type="auto"/>
            <w:tcBorders>
              <w:top w:val="nil"/>
              <w:left w:val="nil"/>
              <w:bottom w:val="nil"/>
              <w:right w:val="nil"/>
            </w:tcBorders>
            <w:tcMar>
              <w:top w:w="120" w:type="dxa"/>
              <w:left w:w="120" w:type="dxa"/>
              <w:bottom w:w="120" w:type="dxa"/>
              <w:right w:w="120" w:type="dxa"/>
            </w:tcMar>
            <w:vAlign w:val="center"/>
            <w:hideMark/>
          </w:tcPr>
          <w:p w:rsidR="00945F30" w:rsidRPr="00945F30" w:rsidRDefault="00945F30" w:rsidP="00945F30">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lastRenderedPageBreak/>
              <w:drawing>
                <wp:inline distT="0" distB="0" distL="0" distR="0">
                  <wp:extent cx="2381250" cy="1276350"/>
                  <wp:effectExtent l="19050" t="0" r="0" b="0"/>
                  <wp:docPr id="3" name="imgZoom:3_pc_01i02z.jpg" descr="Les changements d'éta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Zoom:3_pc_01i02z.jpg" descr="Les changements d'état">
                            <a:hlinkClick r:id="rId11"/>
                          </pic:cNvPr>
                          <pic:cNvPicPr>
                            <a:picLocks noChangeAspect="1" noChangeArrowheads="1"/>
                          </pic:cNvPicPr>
                        </pic:nvPicPr>
                        <pic:blipFill>
                          <a:blip r:embed="rId12"/>
                          <a:stretch>
                            <a:fillRect/>
                          </a:stretch>
                        </pic:blipFill>
                        <pic:spPr bwMode="auto">
                          <a:xfrm>
                            <a:off x="0" y="0"/>
                            <a:ext cx="2381250" cy="1276350"/>
                          </a:xfrm>
                          <a:prstGeom prst="rect">
                            <a:avLst/>
                          </a:prstGeom>
                          <a:noFill/>
                          <a:ln>
                            <a:noFill/>
                          </a:ln>
                        </pic:spPr>
                      </pic:pic>
                    </a:graphicData>
                  </a:graphic>
                </wp:inline>
              </w:drawing>
            </w:r>
          </w:p>
        </w:tc>
      </w:tr>
    </w:tbl>
    <w:p w:rsidR="00CA465C" w:rsidRDefault="00CA465C" w:rsidP="00945F30">
      <w:pPr>
        <w:spacing w:after="0" w:line="240" w:lineRule="auto"/>
        <w:rPr>
          <w:rFonts w:ascii="Georgia" w:eastAsia="Times New Roman" w:hAnsi="Georgia" w:cs="Times New Roman"/>
          <w:sz w:val="24"/>
          <w:szCs w:val="24"/>
          <w:lang w:eastAsia="fr-FR"/>
        </w:rPr>
      </w:pPr>
    </w:p>
    <w:p w:rsidR="00CA465C" w:rsidRDefault="00CA465C" w:rsidP="00945F30">
      <w:pPr>
        <w:spacing w:after="0" w:line="240" w:lineRule="auto"/>
        <w:rPr>
          <w:rFonts w:ascii="Georgia" w:eastAsia="Times New Roman" w:hAnsi="Georgia" w:cs="Times New Roman"/>
          <w:sz w:val="24"/>
          <w:szCs w:val="24"/>
          <w:lang w:eastAsia="fr-FR"/>
        </w:rPr>
      </w:pPr>
    </w:p>
    <w:p w:rsidR="00CA465C" w:rsidRDefault="00CA465C" w:rsidP="00945F30">
      <w:pPr>
        <w:spacing w:after="0" w:line="240" w:lineRule="auto"/>
        <w:rPr>
          <w:rFonts w:ascii="Georgia" w:eastAsia="Times New Roman" w:hAnsi="Georgia" w:cs="Times New Roman"/>
          <w:sz w:val="24"/>
          <w:szCs w:val="24"/>
          <w:lang w:eastAsia="fr-FR"/>
        </w:rPr>
      </w:pPr>
    </w:p>
    <w:p w:rsidR="00E225F7" w:rsidRDefault="00945F30" w:rsidP="00945F30">
      <w:pPr>
        <w:spacing w:after="0" w:line="240" w:lineRule="auto"/>
        <w:rPr>
          <w:rFonts w:ascii="Georgia" w:eastAsia="Times New Roman" w:hAnsi="Georgia" w:cs="Times New Roman"/>
          <w:sz w:val="24"/>
          <w:szCs w:val="24"/>
          <w:lang w:eastAsia="fr-FR"/>
        </w:rPr>
      </w:pPr>
      <w:r w:rsidRPr="00945F30">
        <w:rPr>
          <w:rFonts w:ascii="Georgia" w:eastAsia="Times New Roman" w:hAnsi="Georgia" w:cs="Times New Roman"/>
          <w:sz w:val="24"/>
          <w:szCs w:val="24"/>
          <w:lang w:eastAsia="fr-FR"/>
        </w:rPr>
        <w:t>• Un changement d'état physique se produit à une température particulière appelée </w:t>
      </w:r>
      <w:r w:rsidRPr="00945F30">
        <w:rPr>
          <w:rFonts w:ascii="Georgia" w:eastAsia="Times New Roman" w:hAnsi="Georgia" w:cs="Times New Roman"/>
          <w:b/>
          <w:bCs/>
          <w:sz w:val="24"/>
          <w:szCs w:val="24"/>
          <w:lang w:eastAsia="fr-FR"/>
        </w:rPr>
        <w:t>température de changement d'état</w:t>
      </w:r>
      <w:r w:rsidRPr="00945F30">
        <w:rPr>
          <w:rFonts w:ascii="Georgia" w:eastAsia="Times New Roman" w:hAnsi="Georgia" w:cs="Times New Roman"/>
          <w:sz w:val="24"/>
          <w:szCs w:val="24"/>
          <w:lang w:eastAsia="fr-FR"/>
        </w:rPr>
        <w:t xml:space="preserve">. </w:t>
      </w:r>
      <w:r w:rsidR="00911E6C">
        <w:rPr>
          <w:rFonts w:ascii="Georgia" w:eastAsia="Times New Roman" w:hAnsi="Georgia" w:cs="Times New Roman"/>
          <w:sz w:val="24"/>
          <w:szCs w:val="24"/>
          <w:lang w:eastAsia="fr-FR"/>
        </w:rPr>
        <w:t xml:space="preserve">                                                                        </w:t>
      </w:r>
      <w:r w:rsidRPr="00945F30">
        <w:rPr>
          <w:rFonts w:ascii="Georgia" w:eastAsia="Times New Roman" w:hAnsi="Georgia" w:cs="Times New Roman"/>
          <w:sz w:val="24"/>
          <w:szCs w:val="24"/>
          <w:lang w:eastAsia="fr-FR"/>
        </w:rPr>
        <w:t xml:space="preserve">Par exemple, pour faire fondre un glaçon d'eau à pression atmosphérique, il faut dépasser la température de fusion de l'eau de 0 °C. </w:t>
      </w:r>
      <w:r w:rsidR="00911E6C">
        <w:rPr>
          <w:rFonts w:ascii="Georgia" w:eastAsia="Times New Roman" w:hAnsi="Georgia" w:cs="Times New Roman"/>
          <w:sz w:val="24"/>
          <w:szCs w:val="24"/>
          <w:lang w:eastAsia="fr-FR"/>
        </w:rPr>
        <w:t xml:space="preserve">                                                                </w:t>
      </w:r>
      <w:r w:rsidRPr="00945F30">
        <w:rPr>
          <w:rFonts w:ascii="Georgia" w:eastAsia="Times New Roman" w:hAnsi="Georgia" w:cs="Times New Roman"/>
          <w:sz w:val="24"/>
          <w:szCs w:val="24"/>
          <w:lang w:eastAsia="fr-FR"/>
        </w:rPr>
        <w:t xml:space="preserve">Pour faire bouillir de l'eau (eau liquide </w:t>
      </w:r>
      <w:r w:rsidRPr="00945F30">
        <w:rPr>
          <w:rFonts w:ascii="Times New Roman" w:eastAsia="Times New Roman" w:hAnsi="Times New Roman" w:cs="Times New Roman"/>
          <w:sz w:val="24"/>
          <w:szCs w:val="24"/>
          <w:lang w:eastAsia="fr-FR"/>
        </w:rPr>
        <w:t>→</w:t>
      </w:r>
      <w:r w:rsidRPr="00945F30">
        <w:rPr>
          <w:rFonts w:ascii="Georgia" w:eastAsia="Times New Roman" w:hAnsi="Georgia" w:cs="Georgia"/>
          <w:sz w:val="24"/>
          <w:szCs w:val="24"/>
          <w:lang w:eastAsia="fr-FR"/>
        </w:rPr>
        <w:t xml:space="preserve"> </w:t>
      </w:r>
      <w:r w:rsidRPr="00945F30">
        <w:rPr>
          <w:rFonts w:ascii="Georgia" w:eastAsia="Times New Roman" w:hAnsi="Georgia" w:cs="Times New Roman"/>
          <w:sz w:val="24"/>
          <w:szCs w:val="24"/>
          <w:lang w:eastAsia="fr-FR"/>
        </w:rPr>
        <w:t>vapeur d'eau), on se place à la température d'ébullition de l'eau : 100 °C.</w:t>
      </w:r>
    </w:p>
    <w:p w:rsidR="00E225F7" w:rsidRDefault="00E225F7" w:rsidP="00945F30">
      <w:pPr>
        <w:spacing w:after="0" w:line="240" w:lineRule="auto"/>
        <w:rPr>
          <w:rFonts w:ascii="Georgia" w:eastAsia="Times New Roman" w:hAnsi="Georgia" w:cs="Times New Roman"/>
          <w:sz w:val="24"/>
          <w:szCs w:val="24"/>
          <w:lang w:eastAsia="fr-FR"/>
        </w:rPr>
      </w:pPr>
    </w:p>
    <w:p w:rsidR="00945F30" w:rsidRDefault="00D0671B" w:rsidP="00945F30">
      <w:pPr>
        <w:spacing w:after="0" w:line="240" w:lineRule="auto"/>
        <w:rPr>
          <w:rFonts w:ascii="Georgia" w:eastAsia="Times New Roman" w:hAnsi="Georgia" w:cs="Times New Roman"/>
          <w:sz w:val="24"/>
          <w:szCs w:val="24"/>
          <w:lang w:eastAsia="fr-FR"/>
        </w:rPr>
      </w:pPr>
      <w:proofErr w:type="gramStart"/>
      <w:r>
        <w:rPr>
          <w:rFonts w:ascii="Georgia" w:eastAsia="Times New Roman" w:hAnsi="Georgia" w:cs="Times New Roman"/>
          <w:sz w:val="24"/>
          <w:szCs w:val="24"/>
          <w:lang w:eastAsia="fr-FR"/>
        </w:rPr>
        <w:t>qui</w:t>
      </w:r>
      <w:proofErr w:type="gramEnd"/>
      <w:r>
        <w:rPr>
          <w:rFonts w:ascii="Georgia" w:eastAsia="Times New Roman" w:hAnsi="Georgia" w:cs="Times New Roman"/>
          <w:sz w:val="24"/>
          <w:szCs w:val="24"/>
          <w:lang w:eastAsia="fr-FR"/>
        </w:rPr>
        <w:t xml:space="preserve"> veut dire que :</w:t>
      </w:r>
    </w:p>
    <w:p w:rsidR="005F75CF" w:rsidRDefault="00D0671B" w:rsidP="00D0671B">
      <w:pPr>
        <w:pStyle w:val="Titre3"/>
        <w:rPr>
          <w:b w:val="0"/>
          <w:bCs w:val="0"/>
        </w:rPr>
      </w:pPr>
      <w:r w:rsidRPr="00D0671B">
        <w:rPr>
          <w:b w:val="0"/>
          <w:bCs w:val="0"/>
        </w:rPr>
        <w:t xml:space="preserve">Pour changer l’état d’un corps, il faut lui apporter (ou lui extraire) de l’énergie. Cette énergie peut être apportée sous forme de chaleur, expression macroscopique de l’agitation moléculaire. </w:t>
      </w:r>
    </w:p>
    <w:p w:rsidR="00911E6C" w:rsidRPr="00D0671B" w:rsidRDefault="00D0671B" w:rsidP="00D0671B">
      <w:pPr>
        <w:pStyle w:val="Titre3"/>
        <w:rPr>
          <w:b w:val="0"/>
          <w:bCs w:val="0"/>
        </w:rPr>
      </w:pPr>
      <w:r w:rsidRPr="00D0671B">
        <w:rPr>
          <w:b w:val="0"/>
          <w:bCs w:val="0"/>
        </w:rPr>
        <w:t>L’unité de chaleur est la calorie : c’est par définition l’énergie nécessaire pour faire passer 1 g d’eau de 14,5 °C à 15,5 °C. 1 calorie = 4,18 joules</w:t>
      </w:r>
    </w:p>
    <w:p w:rsidR="00945F30" w:rsidRPr="00945F30" w:rsidRDefault="00945F30" w:rsidP="00945F30">
      <w:pPr>
        <w:spacing w:after="47" w:line="240" w:lineRule="auto"/>
        <w:outlineLvl w:val="4"/>
        <w:rPr>
          <w:rFonts w:ascii="Georgia" w:eastAsia="Times New Roman" w:hAnsi="Georgia" w:cs="Times New Roman"/>
          <w:b/>
          <w:bCs/>
          <w:sz w:val="32"/>
          <w:szCs w:val="32"/>
          <w:lang w:eastAsia="fr-FR"/>
        </w:rPr>
      </w:pPr>
      <w:r w:rsidRPr="00945F30">
        <w:rPr>
          <w:rFonts w:ascii="Georgia" w:eastAsia="Times New Roman" w:hAnsi="Georgia" w:cs="Times New Roman"/>
          <w:b/>
          <w:bCs/>
          <w:sz w:val="32"/>
          <w:szCs w:val="32"/>
          <w:lang w:eastAsia="fr-FR"/>
        </w:rPr>
        <w:t>Propriétés d'un changement d'état</w:t>
      </w:r>
    </w:p>
    <w:p w:rsidR="00911E6C" w:rsidRDefault="00911E6C" w:rsidP="00945F30">
      <w:pPr>
        <w:spacing w:after="0" w:line="240" w:lineRule="auto"/>
        <w:rPr>
          <w:rFonts w:ascii="Georgia" w:eastAsia="Times New Roman" w:hAnsi="Georgia" w:cs="Times New Roman"/>
          <w:sz w:val="24"/>
          <w:szCs w:val="24"/>
          <w:lang w:eastAsia="fr-FR"/>
        </w:rPr>
      </w:pPr>
    </w:p>
    <w:p w:rsidR="00945F30" w:rsidRPr="00945F30" w:rsidRDefault="00945F30" w:rsidP="00945F30">
      <w:pPr>
        <w:spacing w:after="0" w:line="240" w:lineRule="auto"/>
        <w:rPr>
          <w:rFonts w:ascii="Georgia" w:eastAsia="Times New Roman" w:hAnsi="Georgia" w:cs="Times New Roman"/>
          <w:sz w:val="24"/>
          <w:szCs w:val="24"/>
          <w:lang w:eastAsia="fr-FR"/>
        </w:rPr>
      </w:pPr>
      <w:r w:rsidRPr="00945F30">
        <w:rPr>
          <w:rFonts w:ascii="Georgia" w:eastAsia="Times New Roman" w:hAnsi="Georgia" w:cs="Times New Roman"/>
          <w:sz w:val="24"/>
          <w:szCs w:val="24"/>
          <w:lang w:eastAsia="fr-FR"/>
        </w:rPr>
        <w:t>• Lorsqu'on réalise un changement d'état :</w:t>
      </w:r>
    </w:p>
    <w:p w:rsidR="00945F30" w:rsidRPr="00945F30" w:rsidRDefault="00945F30" w:rsidP="00945F30">
      <w:pPr>
        <w:numPr>
          <w:ilvl w:val="0"/>
          <w:numId w:val="1"/>
        </w:numPr>
        <w:spacing w:before="100" w:beforeAutospacing="1" w:after="100" w:afterAutospacing="1" w:line="240" w:lineRule="auto"/>
        <w:ind w:left="480" w:right="240"/>
        <w:rPr>
          <w:rFonts w:ascii="Georgia" w:eastAsia="Times New Roman" w:hAnsi="Georgia" w:cs="Times New Roman"/>
          <w:sz w:val="24"/>
          <w:szCs w:val="24"/>
          <w:lang w:eastAsia="fr-FR"/>
        </w:rPr>
      </w:pPr>
      <w:r w:rsidRPr="00945F30">
        <w:rPr>
          <w:rFonts w:ascii="Georgia" w:eastAsia="Times New Roman" w:hAnsi="Georgia" w:cs="Times New Roman"/>
          <w:sz w:val="24"/>
          <w:szCs w:val="24"/>
          <w:lang w:eastAsia="fr-FR"/>
        </w:rPr>
        <w:t>il y a </w:t>
      </w:r>
      <w:r w:rsidRPr="00945F30">
        <w:rPr>
          <w:rFonts w:ascii="Georgia" w:eastAsia="Times New Roman" w:hAnsi="Georgia" w:cs="Times New Roman"/>
          <w:b/>
          <w:bCs/>
          <w:sz w:val="24"/>
          <w:szCs w:val="24"/>
          <w:lang w:eastAsia="fr-FR"/>
        </w:rPr>
        <w:t>conservation de la masse</w:t>
      </w:r>
      <w:proofErr w:type="gramStart"/>
      <w:r w:rsidRPr="00945F30">
        <w:rPr>
          <w:rFonts w:ascii="Georgia" w:eastAsia="Times New Roman" w:hAnsi="Georgia" w:cs="Times New Roman"/>
          <w:sz w:val="24"/>
          <w:szCs w:val="24"/>
          <w:lang w:eastAsia="fr-FR"/>
        </w:rPr>
        <w:t>  ;</w:t>
      </w:r>
      <w:proofErr w:type="gramEnd"/>
    </w:p>
    <w:p w:rsidR="00945F30" w:rsidRPr="00945F30" w:rsidRDefault="00945F30" w:rsidP="00945F30">
      <w:pPr>
        <w:numPr>
          <w:ilvl w:val="0"/>
          <w:numId w:val="1"/>
        </w:numPr>
        <w:spacing w:before="100" w:beforeAutospacing="1" w:after="100" w:afterAutospacing="1" w:line="240" w:lineRule="auto"/>
        <w:ind w:left="480" w:right="240"/>
        <w:rPr>
          <w:rFonts w:ascii="Georgia" w:eastAsia="Times New Roman" w:hAnsi="Georgia" w:cs="Times New Roman"/>
          <w:sz w:val="24"/>
          <w:szCs w:val="24"/>
          <w:lang w:eastAsia="fr-FR"/>
        </w:rPr>
      </w:pPr>
      <w:r w:rsidRPr="00945F30">
        <w:rPr>
          <w:rFonts w:ascii="Georgia" w:eastAsia="Times New Roman" w:hAnsi="Georgia" w:cs="Times New Roman"/>
          <w:sz w:val="24"/>
          <w:szCs w:val="24"/>
          <w:lang w:eastAsia="fr-FR"/>
        </w:rPr>
        <w:t>le </w:t>
      </w:r>
      <w:r w:rsidRPr="00945F30">
        <w:rPr>
          <w:rFonts w:ascii="Georgia" w:eastAsia="Times New Roman" w:hAnsi="Georgia" w:cs="Times New Roman"/>
          <w:b/>
          <w:bCs/>
          <w:sz w:val="24"/>
          <w:szCs w:val="24"/>
          <w:lang w:eastAsia="fr-FR"/>
        </w:rPr>
        <w:t>volume ne se conserve pas</w:t>
      </w:r>
      <w:r w:rsidRPr="00945F30">
        <w:rPr>
          <w:rFonts w:ascii="Georgia" w:eastAsia="Times New Roman" w:hAnsi="Georgia" w:cs="Times New Roman"/>
          <w:sz w:val="24"/>
          <w:szCs w:val="24"/>
          <w:lang w:eastAsia="fr-FR"/>
        </w:rPr>
        <w:t> (il est modifié).</w:t>
      </w:r>
    </w:p>
    <w:p w:rsidR="00945F30" w:rsidRPr="00945F30" w:rsidRDefault="00945F30" w:rsidP="00945F30">
      <w:pPr>
        <w:spacing w:after="0" w:line="240" w:lineRule="auto"/>
        <w:rPr>
          <w:rFonts w:ascii="Georgia" w:eastAsia="Times New Roman" w:hAnsi="Georgia" w:cs="Times New Roman"/>
          <w:sz w:val="24"/>
          <w:szCs w:val="24"/>
          <w:lang w:eastAsia="fr-FR"/>
        </w:rPr>
      </w:pPr>
      <w:r w:rsidRPr="00945F30">
        <w:rPr>
          <w:rFonts w:ascii="Georgia" w:eastAsia="Times New Roman" w:hAnsi="Georgia" w:cs="Times New Roman"/>
          <w:sz w:val="24"/>
          <w:szCs w:val="24"/>
          <w:lang w:eastAsia="fr-FR"/>
        </w:rPr>
        <w:t>• Exemple : on place une bouteille d'eau au congélateur (à moins de 0 °C). L'eau liquide se solidifie sous forme de glace. Si on remplit la bouteille jusqu'au bord, la glace déborde de la bouteille. La glace occupe donc un plus grand volume que l'eau liquide, même si la masse reste la même. La </w:t>
      </w:r>
      <w:r w:rsidRPr="00945F30">
        <w:rPr>
          <w:rFonts w:ascii="Georgia" w:eastAsia="Times New Roman" w:hAnsi="Georgia" w:cs="Times New Roman"/>
          <w:b/>
          <w:bCs/>
          <w:sz w:val="24"/>
          <w:szCs w:val="24"/>
          <w:lang w:eastAsia="fr-FR"/>
        </w:rPr>
        <w:t>masse volumique</w:t>
      </w:r>
      <w:r w:rsidRPr="00945F30">
        <w:rPr>
          <w:rFonts w:ascii="Georgia" w:eastAsia="Times New Roman" w:hAnsi="Georgia" w:cs="Times New Roman"/>
          <w:sz w:val="24"/>
          <w:szCs w:val="24"/>
          <w:lang w:eastAsia="fr-FR"/>
        </w:rPr>
        <w:t> change, puisque le volume change.</w:t>
      </w:r>
    </w:p>
    <w:tbl>
      <w:tblPr>
        <w:tblW w:w="0" w:type="auto"/>
        <w:tblCellSpacing w:w="15" w:type="dxa"/>
        <w:tblCellMar>
          <w:top w:w="15" w:type="dxa"/>
          <w:left w:w="15" w:type="dxa"/>
          <w:bottom w:w="15" w:type="dxa"/>
          <w:right w:w="15" w:type="dxa"/>
        </w:tblCellMar>
        <w:tblLook w:val="04A0"/>
      </w:tblPr>
      <w:tblGrid>
        <w:gridCol w:w="9372"/>
      </w:tblGrid>
      <w:tr w:rsidR="00945F30" w:rsidRPr="00945F30" w:rsidTr="00945F30">
        <w:trPr>
          <w:tblCellSpacing w:w="15" w:type="dxa"/>
        </w:trPr>
        <w:tc>
          <w:tcPr>
            <w:tcW w:w="0" w:type="auto"/>
            <w:tcBorders>
              <w:top w:val="nil"/>
              <w:left w:val="nil"/>
              <w:bottom w:val="nil"/>
              <w:right w:val="nil"/>
            </w:tcBorders>
            <w:tcMar>
              <w:top w:w="120" w:type="dxa"/>
              <w:left w:w="120" w:type="dxa"/>
              <w:bottom w:w="120" w:type="dxa"/>
              <w:right w:w="120" w:type="dxa"/>
            </w:tcMar>
            <w:vAlign w:val="center"/>
            <w:hideMark/>
          </w:tcPr>
          <w:p w:rsidR="00945F30" w:rsidRPr="00945F30" w:rsidRDefault="00945F30" w:rsidP="00945F30">
            <w:pPr>
              <w:spacing w:after="120" w:line="240" w:lineRule="auto"/>
              <w:jc w:val="center"/>
              <w:textAlignment w:val="top"/>
              <w:divId w:val="1947031930"/>
              <w:rPr>
                <w:rFonts w:ascii="Times New Roman" w:eastAsia="Times New Roman" w:hAnsi="Times New Roman" w:cs="Times New Roman"/>
                <w:color w:val="707070"/>
                <w:sz w:val="24"/>
                <w:szCs w:val="24"/>
                <w:lang w:eastAsia="fr-FR"/>
              </w:rPr>
            </w:pPr>
            <w:r w:rsidRPr="00945F30">
              <w:rPr>
                <w:rFonts w:ascii="Times New Roman" w:eastAsia="Times New Roman" w:hAnsi="Times New Roman" w:cs="Times New Roman"/>
                <w:color w:val="707070"/>
                <w:sz w:val="24"/>
                <w:szCs w:val="24"/>
                <w:lang w:eastAsia="fr-FR"/>
              </w:rPr>
              <w:t>Le changement de volume lors d'une solidification</w:t>
            </w:r>
          </w:p>
          <w:p w:rsidR="00945F30" w:rsidRPr="00945F30" w:rsidRDefault="00A74D41" w:rsidP="00945F30">
            <w:pPr>
              <w:spacing w:after="120" w:line="240" w:lineRule="auto"/>
              <w:jc w:val="center"/>
              <w:textAlignment w:val="top"/>
              <w:rPr>
                <w:rFonts w:ascii="Times New Roman" w:eastAsia="Times New Roman" w:hAnsi="Times New Roman" w:cs="Times New Roman"/>
                <w:sz w:val="24"/>
                <w:szCs w:val="24"/>
                <w:lang w:eastAsia="fr-FR"/>
              </w:rPr>
            </w:pPr>
            <w:hyperlink r:id="rId13" w:tgtFrame="_blank" w:tooltip="Agrandissez cette image" w:history="1">
              <w:r w:rsidR="00945F30" w:rsidRPr="00945F30">
                <w:rPr>
                  <w:rFonts w:ascii="Times New Roman" w:eastAsia="Times New Roman" w:hAnsi="Times New Roman" w:cs="Times New Roman"/>
                  <w:color w:val="25367B"/>
                  <w:sz w:val="10"/>
                  <w:u w:val="single"/>
                  <w:lang w:eastAsia="fr-FR"/>
                </w:rPr>
                <w:t>Zoom</w:t>
              </w:r>
            </w:hyperlink>
          </w:p>
        </w:tc>
      </w:tr>
      <w:tr w:rsidR="00945F30" w:rsidRPr="00945F30" w:rsidTr="00945F30">
        <w:trPr>
          <w:tblCellSpacing w:w="15" w:type="dxa"/>
        </w:trPr>
        <w:tc>
          <w:tcPr>
            <w:tcW w:w="0" w:type="auto"/>
            <w:tcBorders>
              <w:top w:val="nil"/>
              <w:left w:val="nil"/>
              <w:bottom w:val="nil"/>
              <w:right w:val="nil"/>
            </w:tcBorders>
            <w:tcMar>
              <w:top w:w="120" w:type="dxa"/>
              <w:left w:w="120" w:type="dxa"/>
              <w:bottom w:w="120" w:type="dxa"/>
              <w:right w:w="120" w:type="dxa"/>
            </w:tcMar>
            <w:vAlign w:val="center"/>
            <w:hideMark/>
          </w:tcPr>
          <w:p w:rsidR="00945F30" w:rsidRDefault="00945F30" w:rsidP="00945F30">
            <w:pPr>
              <w:spacing w:after="0" w:line="240" w:lineRule="auto"/>
              <w:rPr>
                <w:rFonts w:ascii="Times New Roman" w:eastAsia="Times New Roman" w:hAnsi="Times New Roman" w:cs="Times New Roman"/>
                <w:sz w:val="24"/>
                <w:szCs w:val="24"/>
                <w:lang w:eastAsia="fr-FR"/>
              </w:rPr>
            </w:pPr>
            <w:r>
              <w:rPr>
                <w:rFonts w:ascii="Georgia" w:eastAsia="Times New Roman" w:hAnsi="Georgia" w:cs="Times New Roman"/>
                <w:noProof/>
                <w:color w:val="0000FF"/>
                <w:sz w:val="24"/>
                <w:szCs w:val="24"/>
                <w:shd w:val="clear" w:color="auto" w:fill="FFFFFF"/>
                <w:lang w:eastAsia="fr-FR"/>
              </w:rPr>
              <w:lastRenderedPageBreak/>
              <w:drawing>
                <wp:inline distT="0" distB="0" distL="0" distR="0">
                  <wp:extent cx="2381250" cy="1193165"/>
                  <wp:effectExtent l="19050" t="0" r="0" b="0"/>
                  <wp:docPr id="4" name="imgZoom:3_pc_01i03z.jpg" descr="Le changement de volume lors d'une solidificati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Zoom:3_pc_01i03z.jpg" descr="Le changement de volume lors d'une solidification">
                            <a:hlinkClick r:id="rId14"/>
                          </pic:cNvPr>
                          <pic:cNvPicPr>
                            <a:picLocks noChangeAspect="1" noChangeArrowheads="1"/>
                          </pic:cNvPicPr>
                        </pic:nvPicPr>
                        <pic:blipFill>
                          <a:blip r:embed="rId15"/>
                          <a:srcRect/>
                          <a:stretch>
                            <a:fillRect/>
                          </a:stretch>
                        </pic:blipFill>
                        <pic:spPr bwMode="auto">
                          <a:xfrm>
                            <a:off x="0" y="0"/>
                            <a:ext cx="2381250" cy="1193165"/>
                          </a:xfrm>
                          <a:prstGeom prst="rect">
                            <a:avLst/>
                          </a:prstGeom>
                          <a:noFill/>
                          <a:ln w="9525">
                            <a:noFill/>
                            <a:miter lim="800000"/>
                            <a:headEnd/>
                            <a:tailEnd/>
                          </a:ln>
                        </pic:spPr>
                      </pic:pic>
                    </a:graphicData>
                  </a:graphic>
                </wp:inline>
              </w:drawing>
            </w:r>
          </w:p>
          <w:p w:rsidR="00E225F7" w:rsidRDefault="00E225F7" w:rsidP="00945F30">
            <w:pPr>
              <w:spacing w:after="0" w:line="240" w:lineRule="auto"/>
              <w:rPr>
                <w:rFonts w:ascii="Times New Roman" w:eastAsia="Times New Roman" w:hAnsi="Times New Roman" w:cs="Times New Roman"/>
                <w:sz w:val="24"/>
                <w:szCs w:val="24"/>
                <w:lang w:eastAsia="fr-FR"/>
              </w:rPr>
            </w:pPr>
          </w:p>
          <w:p w:rsidR="00E225F7" w:rsidRDefault="00E225F7" w:rsidP="00945F30">
            <w:pPr>
              <w:spacing w:after="0" w:line="240" w:lineRule="auto"/>
              <w:rPr>
                <w:rFonts w:ascii="Times New Roman" w:eastAsia="Times New Roman" w:hAnsi="Times New Roman" w:cs="Times New Roman"/>
                <w:sz w:val="24"/>
                <w:szCs w:val="24"/>
                <w:lang w:eastAsia="fr-FR"/>
              </w:rPr>
            </w:pPr>
          </w:p>
          <w:p w:rsidR="00E225F7" w:rsidRDefault="00E225F7" w:rsidP="00945F30">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Etude d un </w:t>
            </w:r>
            <w:r w:rsidR="00C52071">
              <w:rPr>
                <w:rFonts w:ascii="Times New Roman" w:eastAsia="Times New Roman" w:hAnsi="Times New Roman" w:cs="Times New Roman"/>
                <w:sz w:val="24"/>
                <w:szCs w:val="24"/>
                <w:lang w:eastAsia="fr-FR"/>
              </w:rPr>
              <w:t>état</w:t>
            </w:r>
            <w:r>
              <w:rPr>
                <w:rFonts w:ascii="Times New Roman" w:eastAsia="Times New Roman" w:hAnsi="Times New Roman" w:cs="Times New Roman"/>
                <w:sz w:val="24"/>
                <w:szCs w:val="24"/>
                <w:lang w:eastAsia="fr-FR"/>
              </w:rPr>
              <w:t xml:space="preserve"> </w:t>
            </w:r>
            <w:r w:rsidR="00C52071">
              <w:rPr>
                <w:rFonts w:ascii="Times New Roman" w:eastAsia="Times New Roman" w:hAnsi="Times New Roman" w:cs="Times New Roman"/>
                <w:sz w:val="24"/>
                <w:szCs w:val="24"/>
                <w:lang w:eastAsia="fr-FR"/>
              </w:rPr>
              <w:t>désordonné</w:t>
            </w:r>
            <w:r>
              <w:rPr>
                <w:rFonts w:ascii="Times New Roman" w:eastAsia="Times New Roman" w:hAnsi="Times New Roman" w:cs="Times New Roman"/>
                <w:sz w:val="24"/>
                <w:szCs w:val="24"/>
                <w:lang w:eastAsia="fr-FR"/>
              </w:rPr>
              <w:t xml:space="preserve"> </w:t>
            </w:r>
          </w:p>
          <w:p w:rsidR="00E225F7" w:rsidRPr="00C52071" w:rsidRDefault="00E225F7" w:rsidP="00945F30">
            <w:pPr>
              <w:spacing w:after="0" w:line="240" w:lineRule="auto"/>
              <w:rPr>
                <w:rFonts w:ascii="Times New Roman" w:eastAsia="Times New Roman" w:hAnsi="Times New Roman" w:cs="Times New Roman"/>
                <w:sz w:val="24"/>
                <w:szCs w:val="24"/>
                <w:u w:val="single"/>
                <w:lang w:eastAsia="fr-FR"/>
              </w:rPr>
            </w:pPr>
            <w:r w:rsidRPr="00C52071">
              <w:rPr>
                <w:rFonts w:ascii="Times New Roman" w:eastAsia="Times New Roman" w:hAnsi="Times New Roman" w:cs="Times New Roman"/>
                <w:sz w:val="24"/>
                <w:szCs w:val="24"/>
                <w:u w:val="single"/>
                <w:lang w:eastAsia="fr-FR"/>
              </w:rPr>
              <w:t xml:space="preserve">Cas des gaz parfaits </w:t>
            </w:r>
          </w:p>
          <w:p w:rsidR="00863820" w:rsidRPr="00C52071" w:rsidRDefault="00863820" w:rsidP="00945F30">
            <w:pPr>
              <w:spacing w:after="0" w:line="240" w:lineRule="auto"/>
              <w:rPr>
                <w:rFonts w:ascii="Times New Roman" w:eastAsia="Times New Roman" w:hAnsi="Times New Roman" w:cs="Times New Roman"/>
                <w:sz w:val="24"/>
                <w:szCs w:val="24"/>
                <w:u w:val="single"/>
                <w:lang w:eastAsia="fr-FR"/>
              </w:rPr>
            </w:pPr>
          </w:p>
          <w:p w:rsidR="00863820" w:rsidRDefault="00863820" w:rsidP="00863820">
            <w:pPr>
              <w:pStyle w:val="Titre3"/>
              <w:rPr>
                <w:b w:val="0"/>
                <w:bCs w:val="0"/>
              </w:rPr>
            </w:pPr>
            <w:r>
              <w:t xml:space="preserve"> </w:t>
            </w:r>
            <w:r w:rsidRPr="00863820">
              <w:rPr>
                <w:b w:val="0"/>
                <w:bCs w:val="0"/>
              </w:rPr>
              <w:t xml:space="preserve">Le gaz parfait est un gaz idéal, </w:t>
            </w:r>
            <w:proofErr w:type="gramStart"/>
            <w:r w:rsidRPr="00863820">
              <w:rPr>
                <w:b w:val="0"/>
                <w:bCs w:val="0"/>
              </w:rPr>
              <w:t>c</w:t>
            </w:r>
            <w:r>
              <w:rPr>
                <w:b w:val="0"/>
                <w:bCs w:val="0"/>
              </w:rPr>
              <w:t>’</w:t>
            </w:r>
            <w:r w:rsidRPr="00863820">
              <w:rPr>
                <w:b w:val="0"/>
                <w:bCs w:val="0"/>
              </w:rPr>
              <w:t xml:space="preserve"> est</w:t>
            </w:r>
            <w:proofErr w:type="gramEnd"/>
            <w:r w:rsidRPr="00863820">
              <w:rPr>
                <w:b w:val="0"/>
                <w:bCs w:val="0"/>
              </w:rPr>
              <w:t xml:space="preserve">  un modèle, dans lequel les molécules sont supposées rigides et totalement indépendantes les unes des autres.                                                                                                     </w:t>
            </w:r>
          </w:p>
          <w:p w:rsidR="00863820" w:rsidRDefault="00863820" w:rsidP="00863820">
            <w:pPr>
              <w:pStyle w:val="Titre3"/>
              <w:rPr>
                <w:b w:val="0"/>
                <w:bCs w:val="0"/>
              </w:rPr>
            </w:pPr>
            <w:r w:rsidRPr="00863820">
              <w:rPr>
                <w:b w:val="0"/>
                <w:bCs w:val="0"/>
              </w:rPr>
              <w:t xml:space="preserve">Les seules interactions qu'elles peuvent subir lors de leur agitation sont les chocs élastiques entre elles ou avec les parois du récipient contenant le gaz.                                                                                  </w:t>
            </w:r>
          </w:p>
          <w:p w:rsidR="00EE1D40" w:rsidRDefault="00863820" w:rsidP="00863820">
            <w:pPr>
              <w:pStyle w:val="Titre3"/>
              <w:rPr>
                <w:b w:val="0"/>
                <w:bCs w:val="0"/>
              </w:rPr>
            </w:pPr>
            <w:r w:rsidRPr="00863820">
              <w:rPr>
                <w:b w:val="0"/>
                <w:bCs w:val="0"/>
              </w:rPr>
              <w:t>Nous supposerons désormais que les gaz étudiés sont des gaz parfaits.                                                             Le gaz parfait est un modèle de gaz très simple. Il permet de comprendre les comportements des gaz</w:t>
            </w:r>
            <w:r w:rsidR="00EE1D40" w:rsidRPr="00863820">
              <w:rPr>
                <w:b w:val="0"/>
                <w:bCs w:val="0"/>
              </w:rPr>
              <w:t xml:space="preserve"> réels.</w:t>
            </w:r>
          </w:p>
          <w:p w:rsidR="00277843" w:rsidRDefault="00277843" w:rsidP="00863820">
            <w:pPr>
              <w:pStyle w:val="Titre3"/>
            </w:pPr>
          </w:p>
          <w:p w:rsidR="00277843" w:rsidRDefault="00277843" w:rsidP="00863820">
            <w:pPr>
              <w:pStyle w:val="Titre3"/>
            </w:pPr>
          </w:p>
          <w:p w:rsidR="00277843" w:rsidRDefault="00277843" w:rsidP="00863820">
            <w:pPr>
              <w:pStyle w:val="Titre3"/>
            </w:pPr>
          </w:p>
          <w:p w:rsidR="00277843" w:rsidRDefault="00277843" w:rsidP="00863820">
            <w:pPr>
              <w:pStyle w:val="Titre3"/>
            </w:pPr>
          </w:p>
          <w:p w:rsidR="00277843" w:rsidRDefault="00277843" w:rsidP="00863820">
            <w:pPr>
              <w:pStyle w:val="Titre3"/>
            </w:pPr>
          </w:p>
          <w:p w:rsidR="00277843" w:rsidRDefault="00277843" w:rsidP="00863820">
            <w:pPr>
              <w:pStyle w:val="Titre3"/>
            </w:pPr>
          </w:p>
          <w:p w:rsidR="00277843" w:rsidRDefault="00277843" w:rsidP="00863820">
            <w:pPr>
              <w:pStyle w:val="Titre3"/>
            </w:pPr>
          </w:p>
          <w:p w:rsidR="00277843" w:rsidRDefault="00277843" w:rsidP="00863820">
            <w:pPr>
              <w:pStyle w:val="Titre3"/>
            </w:pPr>
          </w:p>
          <w:p w:rsidR="00277843" w:rsidRDefault="00277843" w:rsidP="00863820">
            <w:pPr>
              <w:pStyle w:val="Titre3"/>
            </w:pPr>
          </w:p>
          <w:p w:rsidR="00277843" w:rsidRDefault="00277843" w:rsidP="00863820">
            <w:pPr>
              <w:pStyle w:val="Titre3"/>
            </w:pPr>
          </w:p>
          <w:p w:rsidR="00277843" w:rsidRDefault="00277843" w:rsidP="00863820">
            <w:pPr>
              <w:pStyle w:val="Titre3"/>
            </w:pPr>
          </w:p>
          <w:p w:rsidR="00277843" w:rsidRDefault="00277843" w:rsidP="00863820">
            <w:pPr>
              <w:pStyle w:val="Titre3"/>
            </w:pPr>
          </w:p>
          <w:p w:rsidR="00863820" w:rsidRDefault="00EE1D40" w:rsidP="00863820">
            <w:pPr>
              <w:pStyle w:val="Titre3"/>
            </w:pPr>
            <w:r>
              <w:lastRenderedPageBreak/>
              <w:t>Notion de température et de pression 1 :</w:t>
            </w:r>
          </w:p>
          <w:p w:rsidR="00277843" w:rsidRDefault="00EE1D40" w:rsidP="00277843">
            <w:pPr>
              <w:pStyle w:val="Titre3"/>
              <w:rPr>
                <w:b w:val="0"/>
                <w:bCs w:val="0"/>
              </w:rPr>
            </w:pPr>
            <w:r w:rsidRPr="00EE1D40">
              <w:rPr>
                <w:b w:val="0"/>
                <w:bCs w:val="0"/>
              </w:rPr>
              <w:t>On peut imaginer que les molécules d'un gaz (parfait) sont animées de mouvements incessants en tous sens avec des vitesses quelconques</w:t>
            </w:r>
          </w:p>
          <w:p w:rsidR="00EE1D40" w:rsidRPr="00EE1D40" w:rsidRDefault="00277843" w:rsidP="00863820">
            <w:pPr>
              <w:pStyle w:val="Titre3"/>
              <w:rPr>
                <w:b w:val="0"/>
                <w:bCs w:val="0"/>
              </w:rPr>
            </w:pPr>
            <w:r>
              <w:t>.</w:t>
            </w:r>
            <w:r>
              <w:rPr>
                <w:noProof/>
              </w:rPr>
              <w:drawing>
                <wp:inline distT="0" distB="0" distL="0" distR="0">
                  <wp:extent cx="5664835" cy="3390265"/>
                  <wp:effectExtent l="0" t="0" r="0" b="0"/>
                  <wp:docPr id="5" name="Image 4" descr="Résultat de recherche d'images pour &quot;gaz parfai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gaz parfait&quot;"/>
                          <pic:cNvPicPr>
                            <a:picLocks noChangeAspect="1" noChangeArrowheads="1"/>
                          </pic:cNvPicPr>
                        </pic:nvPicPr>
                        <pic:blipFill>
                          <a:blip r:embed="rId16"/>
                          <a:srcRect/>
                          <a:stretch>
                            <a:fillRect/>
                          </a:stretch>
                        </pic:blipFill>
                        <pic:spPr bwMode="auto">
                          <a:xfrm>
                            <a:off x="0" y="0"/>
                            <a:ext cx="5664835" cy="3390265"/>
                          </a:xfrm>
                          <a:prstGeom prst="rect">
                            <a:avLst/>
                          </a:prstGeom>
                          <a:noFill/>
                          <a:ln w="9525">
                            <a:noFill/>
                            <a:miter lim="800000"/>
                            <a:headEnd/>
                            <a:tailEnd/>
                          </a:ln>
                        </pic:spPr>
                      </pic:pic>
                    </a:graphicData>
                  </a:graphic>
                </wp:inline>
              </w:drawing>
            </w:r>
          </w:p>
          <w:p w:rsidR="00EE1D40" w:rsidRPr="00863820" w:rsidRDefault="00EE1D40" w:rsidP="00863820">
            <w:pPr>
              <w:pStyle w:val="Titre3"/>
              <w:rPr>
                <w:b w:val="0"/>
                <w:bCs w:val="0"/>
                <w:sz w:val="24"/>
                <w:szCs w:val="24"/>
              </w:rPr>
            </w:pPr>
          </w:p>
        </w:tc>
      </w:tr>
    </w:tbl>
    <w:p w:rsidR="00277843" w:rsidRDefault="00277843" w:rsidP="00277843">
      <w:pPr>
        <w:pStyle w:val="Titre3"/>
        <w:rPr>
          <w:b w:val="0"/>
          <w:bCs w:val="0"/>
        </w:rPr>
      </w:pPr>
      <w:r w:rsidRPr="00277843">
        <w:rPr>
          <w:b w:val="0"/>
          <w:bCs w:val="0"/>
        </w:rPr>
        <w:lastRenderedPageBreak/>
        <w:t xml:space="preserve">Pour décrire un tel système, on définit une mesure de vitesse moyenne v des molécules et par suite une énergie cinétique moyenne </w:t>
      </w:r>
    </w:p>
    <w:p w:rsidR="00277843" w:rsidRDefault="00277843" w:rsidP="00277843">
      <w:pPr>
        <w:pStyle w:val="Titre3"/>
        <w:rPr>
          <w:b w:val="0"/>
          <w:bCs w:val="0"/>
        </w:rPr>
      </w:pPr>
      <w:r w:rsidRPr="00277843">
        <w:rPr>
          <w:b w:val="0"/>
          <w:bCs w:val="0"/>
        </w:rPr>
        <w:t>E</w:t>
      </w:r>
      <w:r w:rsidRPr="00277843">
        <w:rPr>
          <w:b w:val="0"/>
          <w:bCs w:val="0"/>
          <w:vertAlign w:val="subscript"/>
        </w:rPr>
        <w:t>C</w:t>
      </w:r>
      <w:r w:rsidRPr="00277843">
        <w:rPr>
          <w:b w:val="0"/>
          <w:bCs w:val="0"/>
        </w:rPr>
        <w:t xml:space="preserve"> =  1</w:t>
      </w:r>
      <w:r>
        <w:rPr>
          <w:b w:val="0"/>
          <w:bCs w:val="0"/>
        </w:rPr>
        <w:t>/2</w:t>
      </w:r>
      <w:r w:rsidRPr="00277843">
        <w:rPr>
          <w:b w:val="0"/>
          <w:bCs w:val="0"/>
        </w:rPr>
        <w:t xml:space="preserve"> .m.v</w:t>
      </w:r>
      <w:r w:rsidRPr="00277843">
        <w:rPr>
          <w:b w:val="0"/>
          <w:bCs w:val="0"/>
          <w:vertAlign w:val="superscript"/>
        </w:rPr>
        <w:t>2</w:t>
      </w:r>
      <w:r w:rsidRPr="00277843">
        <w:rPr>
          <w:b w:val="0"/>
          <w:bCs w:val="0"/>
        </w:rPr>
        <w:t xml:space="preserve"> (m étant la masse d'une molécule) </w:t>
      </w:r>
    </w:p>
    <w:p w:rsidR="00945F30" w:rsidRDefault="00277843" w:rsidP="00277843">
      <w:pPr>
        <w:pStyle w:val="Titre3"/>
        <w:rPr>
          <w:b w:val="0"/>
          <w:bCs w:val="0"/>
        </w:rPr>
      </w:pPr>
      <w:proofErr w:type="gramStart"/>
      <w:r w:rsidRPr="00277843">
        <w:rPr>
          <w:b w:val="0"/>
          <w:bCs w:val="0"/>
        </w:rPr>
        <w:t>puis</w:t>
      </w:r>
      <w:proofErr w:type="gramEnd"/>
      <w:r w:rsidRPr="00277843">
        <w:rPr>
          <w:b w:val="0"/>
          <w:bCs w:val="0"/>
        </w:rPr>
        <w:t xml:space="preserve"> on introduit une nouvelle grandeur notée T (à l'échelle macroscopique), appelée température absolue, proportionnelle à E</w:t>
      </w:r>
      <w:r w:rsidRPr="00277843">
        <w:rPr>
          <w:b w:val="0"/>
          <w:bCs w:val="0"/>
          <w:vertAlign w:val="subscript"/>
        </w:rPr>
        <w:t>C</w:t>
      </w:r>
      <w:r w:rsidRPr="00277843">
        <w:rPr>
          <w:b w:val="0"/>
          <w:bCs w:val="0"/>
        </w:rPr>
        <w:t>.</w:t>
      </w:r>
    </w:p>
    <w:p w:rsidR="00277843" w:rsidRPr="00C52071" w:rsidRDefault="00277843" w:rsidP="00277843">
      <w:pPr>
        <w:pStyle w:val="Titre3"/>
        <w:rPr>
          <w:color w:val="C0504D" w:themeColor="accent2"/>
          <w:u w:val="single"/>
        </w:rPr>
      </w:pPr>
      <w:r w:rsidRPr="00C52071">
        <w:rPr>
          <w:color w:val="C0504D" w:themeColor="accent2"/>
          <w:u w:val="single"/>
        </w:rPr>
        <w:t>On appelle agitation thermique le mouvement désordonné des molécules.</w:t>
      </w:r>
    </w:p>
    <w:p w:rsidR="00277843" w:rsidRDefault="00277843" w:rsidP="00277843">
      <w:pPr>
        <w:pStyle w:val="Titre3"/>
        <w:rPr>
          <w:b w:val="0"/>
          <w:bCs w:val="0"/>
        </w:rPr>
      </w:pPr>
      <w:r w:rsidRPr="00B44D61">
        <w:rPr>
          <w:b w:val="0"/>
          <w:bCs w:val="0"/>
        </w:rPr>
        <w:t xml:space="preserve">La température absolue, notée T, s'exprime en kelvin (symbole K). </w:t>
      </w:r>
      <w:r w:rsidR="00B44D61">
        <w:rPr>
          <w:b w:val="0"/>
          <w:bCs w:val="0"/>
        </w:rPr>
        <w:t xml:space="preserve">                         </w:t>
      </w:r>
      <w:r w:rsidRPr="00B44D61">
        <w:rPr>
          <w:b w:val="0"/>
          <w:bCs w:val="0"/>
        </w:rPr>
        <w:t xml:space="preserve">Si le mouvement est nul, l'énergie cinétique moyenne est nulle et la température absolue également T = 0 K. </w:t>
      </w:r>
      <w:r w:rsidR="00B44D61">
        <w:rPr>
          <w:b w:val="0"/>
          <w:bCs w:val="0"/>
        </w:rPr>
        <w:t xml:space="preserve">                                                                                            </w:t>
      </w:r>
      <w:r w:rsidRPr="00B44D61">
        <w:rPr>
          <w:b w:val="0"/>
          <w:bCs w:val="0"/>
        </w:rPr>
        <w:t xml:space="preserve">Le zéro absolu est une température limite que l'on ne peut pas atteindre. Inversement, une température T très élevée correspond à une agitation thermique intense. </w:t>
      </w:r>
      <w:r w:rsidR="00B44D61">
        <w:rPr>
          <w:b w:val="0"/>
          <w:bCs w:val="0"/>
        </w:rPr>
        <w:t xml:space="preserve">                                                                                                                         </w:t>
      </w:r>
      <w:r w:rsidRPr="00B44D61">
        <w:rPr>
          <w:b w:val="0"/>
          <w:bCs w:val="0"/>
        </w:rPr>
        <w:t xml:space="preserve">Dans la pratique, on utilise généralement une autre échelle de température que l'échelle absolue : l'échelle Celsius. </w:t>
      </w:r>
      <w:r w:rsidR="00B44D61">
        <w:rPr>
          <w:b w:val="0"/>
          <w:bCs w:val="0"/>
        </w:rPr>
        <w:t xml:space="preserve">                                                                                 </w:t>
      </w:r>
      <w:r w:rsidRPr="00B44D61">
        <w:rPr>
          <w:b w:val="0"/>
          <w:bCs w:val="0"/>
        </w:rPr>
        <w:lastRenderedPageBreak/>
        <w:t>Elle est définie par la grandeur θ telle que : T (K) = 273,15 + θ (°C) L'unité de cette échelle est le degré Celsius (ou °C).</w:t>
      </w:r>
    </w:p>
    <w:p w:rsidR="004625A4" w:rsidRPr="004625A4" w:rsidRDefault="004625A4" w:rsidP="00277843">
      <w:pPr>
        <w:pStyle w:val="Titre3"/>
        <w:rPr>
          <w:rFonts w:ascii="Georgia" w:hAnsi="Georgia"/>
          <w:b w:val="0"/>
          <w:bCs w:val="0"/>
          <w:color w:val="C0504D" w:themeColor="accent2"/>
          <w:shd w:val="clear" w:color="auto" w:fill="FFFFFF"/>
        </w:rPr>
      </w:pPr>
      <w:r w:rsidRPr="004625A4">
        <w:t xml:space="preserve">Remarque </w:t>
      </w:r>
      <w:r w:rsidRPr="004625A4">
        <w:rPr>
          <w:b w:val="0"/>
          <w:bCs w:val="0"/>
        </w:rPr>
        <w:t>: Il est important de noter que seule l'échelle absolue a un sens physique (l'agitation thermique).</w:t>
      </w:r>
      <w:r>
        <w:rPr>
          <w:b w:val="0"/>
          <w:bCs w:val="0"/>
        </w:rPr>
        <w:t xml:space="preserve">                                                                                             </w:t>
      </w:r>
      <w:r w:rsidRPr="004625A4">
        <w:rPr>
          <w:b w:val="0"/>
          <w:bCs w:val="0"/>
        </w:rPr>
        <w:t xml:space="preserve"> L'échelle Celsius est purement arbitraire (il existe d'ailleurs d'autres échelles : Fahrenheit, Réaumur,...) : elle attribue la valeur θ = 0 °C à la température de la glace fondante, et la valeur θ = 100 °C à celle de l'eau bouillante. Ceci, sous la pression normale (la pression normale est définie par la suite).</w:t>
      </w:r>
    </w:p>
    <w:p w:rsidR="00945F30" w:rsidRDefault="00945F30"/>
    <w:p w:rsidR="00945F30" w:rsidRDefault="00FC2616" w:rsidP="00FC2616">
      <w:pPr>
        <w:pStyle w:val="Titre3"/>
      </w:pPr>
      <w:r w:rsidRPr="00C52071">
        <w:rPr>
          <w:color w:val="FF0000"/>
          <w:u w:val="single"/>
        </w:rPr>
        <w:t>Pression dans un gaz et interprétation microscopique</w:t>
      </w:r>
      <w:r w:rsidRPr="00C52071">
        <w:rPr>
          <w:b w:val="0"/>
          <w:bCs w:val="0"/>
          <w:color w:val="FF0000"/>
        </w:rPr>
        <w:t xml:space="preserve">   :</w:t>
      </w:r>
      <w:r>
        <w:rPr>
          <w:b w:val="0"/>
          <w:bCs w:val="0"/>
        </w:rPr>
        <w:t xml:space="preserve">                                           P(Pa) = </w:t>
      </w:r>
      <w:proofErr w:type="gramStart"/>
      <w:r>
        <w:rPr>
          <w:b w:val="0"/>
          <w:bCs w:val="0"/>
        </w:rPr>
        <w:t xml:space="preserve">: </w:t>
      </w:r>
      <w:r w:rsidRPr="00FC2616">
        <w:rPr>
          <w:b w:val="0"/>
          <w:bCs w:val="0"/>
        </w:rPr>
        <w:t xml:space="preserve"> F</w:t>
      </w:r>
      <w:proofErr w:type="gramEnd"/>
      <w:r w:rsidRPr="00FC2616">
        <w:rPr>
          <w:b w:val="0"/>
          <w:bCs w:val="0"/>
        </w:rPr>
        <w:t xml:space="preserve"> </w:t>
      </w:r>
      <w:r>
        <w:rPr>
          <w:b w:val="0"/>
          <w:bCs w:val="0"/>
        </w:rPr>
        <w:t>(</w:t>
      </w:r>
      <w:r w:rsidRPr="00FC2616">
        <w:rPr>
          <w:b w:val="0"/>
          <w:bCs w:val="0"/>
        </w:rPr>
        <w:t>N</w:t>
      </w:r>
      <w:r>
        <w:rPr>
          <w:b w:val="0"/>
          <w:bCs w:val="0"/>
        </w:rPr>
        <w:t>)/</w:t>
      </w:r>
      <w:r w:rsidRPr="00FC2616">
        <w:rPr>
          <w:b w:val="0"/>
          <w:bCs w:val="0"/>
        </w:rPr>
        <w:t xml:space="preserve"> S</w:t>
      </w:r>
      <w:r>
        <w:rPr>
          <w:b w:val="0"/>
          <w:bCs w:val="0"/>
        </w:rPr>
        <w:t>(</w:t>
      </w:r>
      <w:r w:rsidRPr="00FC2616">
        <w:rPr>
          <w:b w:val="0"/>
          <w:bCs w:val="0"/>
        </w:rPr>
        <w:t xml:space="preserve"> m</w:t>
      </w:r>
      <w:r w:rsidRPr="00FC2616">
        <w:rPr>
          <w:b w:val="0"/>
          <w:bCs w:val="0"/>
          <w:vertAlign w:val="superscript"/>
        </w:rPr>
        <w:t>2</w:t>
      </w:r>
      <w:r w:rsidRPr="00FC2616">
        <w:rPr>
          <w:b w:val="0"/>
          <w:bCs w:val="0"/>
        </w:rPr>
        <w:t xml:space="preserve"> </w:t>
      </w:r>
      <w:r>
        <w:rPr>
          <w:b w:val="0"/>
          <w:bCs w:val="0"/>
        </w:rPr>
        <w:t xml:space="preserve"> )                                                                                                </w:t>
      </w:r>
      <w:r w:rsidRPr="00FC2616">
        <w:rPr>
          <w:b w:val="0"/>
          <w:bCs w:val="0"/>
        </w:rPr>
        <w:t xml:space="preserve">La pression d'un gaz parfait est due aux innombrables chocs des molécules sur les parois. </w:t>
      </w:r>
      <w:r>
        <w:rPr>
          <w:b w:val="0"/>
          <w:bCs w:val="0"/>
        </w:rPr>
        <w:t xml:space="preserve">                                                                                                                        </w:t>
      </w:r>
      <w:r w:rsidRPr="00FC2616">
        <w:rPr>
          <w:b w:val="0"/>
          <w:bCs w:val="0"/>
        </w:rPr>
        <w:t>Elle dépend du volume du récipient, du nombre de molécules et de la température</w:t>
      </w:r>
      <w:r>
        <w:t>.</w:t>
      </w:r>
    </w:p>
    <w:p w:rsidR="00EA201F" w:rsidRPr="00245A7B" w:rsidRDefault="00FC2616" w:rsidP="00FC2616">
      <w:pPr>
        <w:pStyle w:val="Titre3"/>
        <w:rPr>
          <w:color w:val="C0504D" w:themeColor="accent2"/>
          <w:u w:val="single"/>
        </w:rPr>
      </w:pPr>
      <w:r>
        <w:t xml:space="preserve"> </w:t>
      </w:r>
      <w:r w:rsidRPr="00245A7B">
        <w:rPr>
          <w:color w:val="C0504D" w:themeColor="accent2"/>
          <w:u w:val="single"/>
        </w:rPr>
        <w:t xml:space="preserve">Loi des gaz parfaits </w:t>
      </w:r>
    </w:p>
    <w:p w:rsidR="00EA201F" w:rsidRPr="00245A7B" w:rsidRDefault="00FC2616" w:rsidP="00245A7B">
      <w:pPr>
        <w:pStyle w:val="Titre3"/>
        <w:rPr>
          <w:b w:val="0"/>
          <w:bCs w:val="0"/>
        </w:rPr>
      </w:pPr>
      <w:r>
        <w:t xml:space="preserve"> </w:t>
      </w:r>
      <w:r w:rsidRPr="00245A7B">
        <w:rPr>
          <w:u w:val="single"/>
        </w:rPr>
        <w:t>Loi de Boyle-Mariotte</w:t>
      </w:r>
      <w:r w:rsidR="00245A7B">
        <w:t> </w:t>
      </w:r>
      <w:proofErr w:type="gramStart"/>
      <w:r w:rsidR="00245A7B">
        <w:t>:</w:t>
      </w:r>
      <w:r w:rsidRPr="00245A7B">
        <w:rPr>
          <w:b w:val="0"/>
          <w:bCs w:val="0"/>
        </w:rPr>
        <w:t>Le</w:t>
      </w:r>
      <w:proofErr w:type="gramEnd"/>
      <w:r w:rsidRPr="00245A7B">
        <w:rPr>
          <w:b w:val="0"/>
          <w:bCs w:val="0"/>
        </w:rPr>
        <w:t xml:space="preserve"> volume d'une masse donnée (quantité de matière n) de gaz maintenu à température constante est inversement </w:t>
      </w:r>
      <w:r w:rsidR="00245A7B">
        <w:rPr>
          <w:b w:val="0"/>
          <w:bCs w:val="0"/>
        </w:rPr>
        <w:t xml:space="preserve">proportionnel à sa pression : </w:t>
      </w:r>
    </w:p>
    <w:p w:rsidR="00FC2616" w:rsidRPr="00245A7B" w:rsidRDefault="00FC2616" w:rsidP="00EA201F">
      <w:pPr>
        <w:pStyle w:val="Titre3"/>
        <w:ind w:left="360"/>
        <w:rPr>
          <w:color w:val="1F497D" w:themeColor="text2"/>
        </w:rPr>
      </w:pPr>
      <w:r w:rsidRPr="00245A7B">
        <w:rPr>
          <w:color w:val="1F497D" w:themeColor="text2"/>
        </w:rPr>
        <w:t>V = k</w:t>
      </w:r>
      <w:r w:rsidRPr="00245A7B">
        <w:rPr>
          <w:color w:val="1F497D" w:themeColor="text2"/>
          <w:vertAlign w:val="subscript"/>
        </w:rPr>
        <w:t>1</w:t>
      </w:r>
      <w:r w:rsidRPr="00245A7B">
        <w:rPr>
          <w:color w:val="1F497D" w:themeColor="text2"/>
        </w:rPr>
        <w:t xml:space="preserve">. </w:t>
      </w:r>
      <w:r w:rsidR="00245A7B" w:rsidRPr="00245A7B">
        <w:rPr>
          <w:color w:val="1F497D" w:themeColor="text2"/>
        </w:rPr>
        <w:t xml:space="preserve">1/P </w:t>
      </w:r>
      <w:r w:rsidRPr="00245A7B">
        <w:rPr>
          <w:color w:val="1F497D" w:themeColor="text2"/>
        </w:rPr>
        <w:t xml:space="preserve"> ou P.V = k</w:t>
      </w:r>
      <w:r w:rsidRPr="00245A7B">
        <w:rPr>
          <w:color w:val="1F497D" w:themeColor="text2"/>
          <w:vertAlign w:val="subscript"/>
        </w:rPr>
        <w:t>1</w:t>
      </w:r>
      <w:r w:rsidRPr="00245A7B">
        <w:rPr>
          <w:color w:val="1F497D" w:themeColor="text2"/>
        </w:rPr>
        <w:t xml:space="preserve"> à T et n constants</w:t>
      </w:r>
    </w:p>
    <w:p w:rsidR="00245A7B" w:rsidRDefault="00FC2616" w:rsidP="00FC2616">
      <w:pPr>
        <w:pStyle w:val="Titre3"/>
      </w:pPr>
      <w:r w:rsidRPr="00245A7B">
        <w:rPr>
          <w:u w:val="single"/>
        </w:rPr>
        <w:t>Loi de Gay-Lussac-Charles</w:t>
      </w:r>
      <w:r w:rsidR="00245A7B">
        <w:t> </w:t>
      </w:r>
      <w:proofErr w:type="gramStart"/>
      <w:r w:rsidR="00245A7B" w:rsidRPr="00A5322E">
        <w:rPr>
          <w:b w:val="0"/>
          <w:bCs w:val="0"/>
        </w:rPr>
        <w:t>:</w:t>
      </w:r>
      <w:r w:rsidRPr="00A5322E">
        <w:rPr>
          <w:b w:val="0"/>
          <w:bCs w:val="0"/>
        </w:rPr>
        <w:t>Pour</w:t>
      </w:r>
      <w:proofErr w:type="gramEnd"/>
      <w:r w:rsidRPr="00A5322E">
        <w:rPr>
          <w:b w:val="0"/>
          <w:bCs w:val="0"/>
        </w:rPr>
        <w:t xml:space="preserve"> une masse donnée de gaz maintenu à pression constante, le volume V du gaz est directement proportionnel à sa température absolue T : </w:t>
      </w:r>
    </w:p>
    <w:p w:rsidR="00245A7B" w:rsidRPr="00245A7B" w:rsidRDefault="00245A7B" w:rsidP="00FC2616">
      <w:pPr>
        <w:pStyle w:val="Titre3"/>
        <w:rPr>
          <w:color w:val="1F497D" w:themeColor="text2"/>
        </w:rPr>
      </w:pPr>
      <w:r w:rsidRPr="00245A7B">
        <w:rPr>
          <w:color w:val="1F497D" w:themeColor="text2"/>
        </w:rPr>
        <w:t xml:space="preserve"> </w:t>
      </w:r>
      <w:r w:rsidR="00FC2616" w:rsidRPr="00245A7B">
        <w:rPr>
          <w:color w:val="1F497D" w:themeColor="text2"/>
        </w:rPr>
        <w:t xml:space="preserve"> V</w:t>
      </w:r>
      <w:r w:rsidRPr="00245A7B">
        <w:rPr>
          <w:color w:val="1F497D" w:themeColor="text2"/>
        </w:rPr>
        <w:t>/T</w:t>
      </w:r>
      <w:r w:rsidR="00FC2616" w:rsidRPr="00245A7B">
        <w:rPr>
          <w:color w:val="1F497D" w:themeColor="text2"/>
        </w:rPr>
        <w:t xml:space="preserve"> = k</w:t>
      </w:r>
      <w:r w:rsidR="00FC2616" w:rsidRPr="00245A7B">
        <w:rPr>
          <w:color w:val="1F497D" w:themeColor="text2"/>
          <w:vertAlign w:val="subscript"/>
        </w:rPr>
        <w:t>2</w:t>
      </w:r>
      <w:r w:rsidR="00FC2616" w:rsidRPr="00245A7B">
        <w:rPr>
          <w:color w:val="1F497D" w:themeColor="text2"/>
        </w:rPr>
        <w:t xml:space="preserve"> à P et n constants </w:t>
      </w:r>
    </w:p>
    <w:p w:rsidR="00245A7B" w:rsidRPr="00A5322E" w:rsidRDefault="00FC2616" w:rsidP="00FC2616">
      <w:pPr>
        <w:pStyle w:val="Titre3"/>
        <w:rPr>
          <w:b w:val="0"/>
          <w:bCs w:val="0"/>
        </w:rPr>
      </w:pPr>
      <w:r w:rsidRPr="00A5322E">
        <w:rPr>
          <w:b w:val="0"/>
          <w:bCs w:val="0"/>
        </w:rPr>
        <w:t xml:space="preserve">Pour une masse donnée de gaz maintenu à volume constant, la pression P du gaz est directement proportionnelle à sa température absolue T : </w:t>
      </w:r>
    </w:p>
    <w:p w:rsidR="00FC2616" w:rsidRPr="00245A7B" w:rsidRDefault="00FC2616" w:rsidP="00FC2616">
      <w:pPr>
        <w:pStyle w:val="Titre3"/>
        <w:rPr>
          <w:color w:val="1F497D" w:themeColor="text2"/>
        </w:rPr>
      </w:pPr>
      <w:r w:rsidRPr="00245A7B">
        <w:rPr>
          <w:color w:val="1F497D" w:themeColor="text2"/>
        </w:rPr>
        <w:t>P</w:t>
      </w:r>
      <w:r w:rsidR="00245A7B" w:rsidRPr="00245A7B">
        <w:rPr>
          <w:color w:val="1F497D" w:themeColor="text2"/>
        </w:rPr>
        <w:t> /T</w:t>
      </w:r>
      <w:r w:rsidRPr="00245A7B">
        <w:rPr>
          <w:color w:val="1F497D" w:themeColor="text2"/>
        </w:rPr>
        <w:t xml:space="preserve"> = k</w:t>
      </w:r>
      <w:r w:rsidRPr="00245A7B">
        <w:rPr>
          <w:color w:val="1F497D" w:themeColor="text2"/>
          <w:vertAlign w:val="subscript"/>
        </w:rPr>
        <w:t>3</w:t>
      </w:r>
      <w:r w:rsidRPr="00245A7B">
        <w:rPr>
          <w:color w:val="1F497D" w:themeColor="text2"/>
        </w:rPr>
        <w:t xml:space="preserve"> à V et n constants</w:t>
      </w:r>
    </w:p>
    <w:p w:rsidR="00245A7B" w:rsidRPr="00A5322E" w:rsidRDefault="00FC2616" w:rsidP="00FC2616">
      <w:pPr>
        <w:pStyle w:val="Titre3"/>
        <w:rPr>
          <w:b w:val="0"/>
          <w:bCs w:val="0"/>
        </w:rPr>
      </w:pPr>
      <w:r>
        <w:t xml:space="preserve"> </w:t>
      </w:r>
      <w:r w:rsidRPr="00245A7B">
        <w:rPr>
          <w:u w:val="single"/>
        </w:rPr>
        <w:t>Loi d'Avogadro</w:t>
      </w:r>
      <w:r w:rsidR="00245A7B">
        <w:t> </w:t>
      </w:r>
      <w:proofErr w:type="gramStart"/>
      <w:r w:rsidR="00245A7B">
        <w:t>:</w:t>
      </w:r>
      <w:r w:rsidRPr="00A5322E">
        <w:rPr>
          <w:b w:val="0"/>
          <w:bCs w:val="0"/>
        </w:rPr>
        <w:t>A</w:t>
      </w:r>
      <w:proofErr w:type="gramEnd"/>
      <w:r w:rsidRPr="00A5322E">
        <w:rPr>
          <w:b w:val="0"/>
          <w:bCs w:val="0"/>
        </w:rPr>
        <w:t xml:space="preserve"> la même température et à la même pression, des volumes égaux de gaz différents contiennent le même nombre de molécules. : Le volume d'un gaz donné est proportionnel à la quantité de matière qu'il contient : </w:t>
      </w:r>
    </w:p>
    <w:p w:rsidR="00FC2616" w:rsidRPr="00245A7B" w:rsidRDefault="00FC2616" w:rsidP="00FC2616">
      <w:pPr>
        <w:pStyle w:val="Titre3"/>
        <w:rPr>
          <w:color w:val="1F497D" w:themeColor="text2"/>
        </w:rPr>
      </w:pPr>
      <w:r w:rsidRPr="00245A7B">
        <w:rPr>
          <w:color w:val="1F497D" w:themeColor="text2"/>
        </w:rPr>
        <w:t>V = k</w:t>
      </w:r>
      <w:r w:rsidRPr="00245A7B">
        <w:rPr>
          <w:color w:val="1F497D" w:themeColor="text2"/>
          <w:vertAlign w:val="subscript"/>
        </w:rPr>
        <w:t>4</w:t>
      </w:r>
      <w:r w:rsidRPr="00245A7B">
        <w:rPr>
          <w:color w:val="1F497D" w:themeColor="text2"/>
        </w:rPr>
        <w:t>.n à P et T constants</w:t>
      </w:r>
    </w:p>
    <w:p w:rsidR="00A5322E" w:rsidRDefault="00A5322E" w:rsidP="00FC2616">
      <w:pPr>
        <w:pStyle w:val="Titre3"/>
        <w:rPr>
          <w:color w:val="C0504D" w:themeColor="accent2"/>
          <w:u w:val="single"/>
        </w:rPr>
      </w:pPr>
    </w:p>
    <w:p w:rsidR="00A5322E" w:rsidRDefault="00A5322E" w:rsidP="00FC2616">
      <w:pPr>
        <w:pStyle w:val="Titre3"/>
        <w:rPr>
          <w:color w:val="C0504D" w:themeColor="accent2"/>
          <w:u w:val="single"/>
        </w:rPr>
      </w:pPr>
    </w:p>
    <w:p w:rsidR="00A5322E" w:rsidRDefault="00FC2616" w:rsidP="00FC2616">
      <w:pPr>
        <w:pStyle w:val="Titre3"/>
      </w:pPr>
      <w:r w:rsidRPr="00A5322E">
        <w:rPr>
          <w:color w:val="C0504D" w:themeColor="accent2"/>
          <w:u w:val="single"/>
        </w:rPr>
        <w:lastRenderedPageBreak/>
        <w:t>Equation des gaz parfaits</w:t>
      </w:r>
      <w:r>
        <w:t xml:space="preserve"> </w:t>
      </w:r>
    </w:p>
    <w:p w:rsidR="00A5322E" w:rsidRPr="00A5322E" w:rsidRDefault="00FC2616" w:rsidP="00FC2616">
      <w:pPr>
        <w:pStyle w:val="Titre3"/>
        <w:rPr>
          <w:b w:val="0"/>
          <w:bCs w:val="0"/>
        </w:rPr>
      </w:pPr>
      <w:r w:rsidRPr="00A5322E">
        <w:rPr>
          <w:b w:val="0"/>
          <w:bCs w:val="0"/>
        </w:rPr>
        <w:t xml:space="preserve">La loi des gaz parfaits s'écrit : </w:t>
      </w:r>
    </w:p>
    <w:p w:rsidR="00A5322E" w:rsidRPr="00A5322E" w:rsidRDefault="00FC2616" w:rsidP="00FC2616">
      <w:pPr>
        <w:pStyle w:val="Titre3"/>
        <w:rPr>
          <w:b w:val="0"/>
          <w:bCs w:val="0"/>
        </w:rPr>
      </w:pPr>
      <w:r w:rsidRPr="00A5322E">
        <w:rPr>
          <w:b w:val="0"/>
          <w:bCs w:val="0"/>
        </w:rPr>
        <w:t xml:space="preserve">P.V = </w:t>
      </w:r>
      <w:proofErr w:type="spellStart"/>
      <w:r w:rsidRPr="00A5322E">
        <w:rPr>
          <w:b w:val="0"/>
          <w:bCs w:val="0"/>
        </w:rPr>
        <w:t>n.R.T</w:t>
      </w:r>
      <w:proofErr w:type="spellEnd"/>
      <w:r w:rsidRPr="00A5322E">
        <w:rPr>
          <w:b w:val="0"/>
          <w:bCs w:val="0"/>
        </w:rPr>
        <w:t xml:space="preserve"> : P est la pression du gaz (exprimée en Pa), V est le volume de gaz (exprimé en </w:t>
      </w:r>
      <w:proofErr w:type="gramStart"/>
      <w:r w:rsidRPr="00A5322E">
        <w:rPr>
          <w:b w:val="0"/>
          <w:bCs w:val="0"/>
        </w:rPr>
        <w:t>m</w:t>
      </w:r>
      <w:r w:rsidRPr="00A5322E">
        <w:rPr>
          <w:b w:val="0"/>
          <w:bCs w:val="0"/>
          <w:vertAlign w:val="superscript"/>
        </w:rPr>
        <w:t xml:space="preserve">3 </w:t>
      </w:r>
      <w:r w:rsidRPr="00A5322E">
        <w:rPr>
          <w:b w:val="0"/>
          <w:bCs w:val="0"/>
        </w:rPr>
        <w:t>)</w:t>
      </w:r>
      <w:proofErr w:type="gramEnd"/>
      <w:r w:rsidRPr="00A5322E">
        <w:rPr>
          <w:b w:val="0"/>
          <w:bCs w:val="0"/>
        </w:rPr>
        <w:t xml:space="preserve">, n est la quantité de matière de gaz (exprimée en mol), T est la température absolue </w:t>
      </w:r>
      <w:r w:rsidR="00A5322E" w:rsidRPr="00A5322E">
        <w:rPr>
          <w:b w:val="0"/>
          <w:bCs w:val="0"/>
        </w:rPr>
        <w:t>du gaz (exprimée en K)</w:t>
      </w:r>
    </w:p>
    <w:p w:rsidR="00FC2616" w:rsidRPr="00A5322E" w:rsidRDefault="00FC2616" w:rsidP="00FC2616">
      <w:pPr>
        <w:pStyle w:val="Titre3"/>
        <w:rPr>
          <w:b w:val="0"/>
          <w:bCs w:val="0"/>
        </w:rPr>
      </w:pPr>
      <w:r w:rsidRPr="00A5322E">
        <w:rPr>
          <w:b w:val="0"/>
          <w:bCs w:val="0"/>
        </w:rPr>
        <w:t xml:space="preserve">Dans le système international (S.I.) la constante des gaz parfaits prend la </w:t>
      </w:r>
      <w:r w:rsidR="00A5322E" w:rsidRPr="00A5322E">
        <w:rPr>
          <w:b w:val="0"/>
          <w:bCs w:val="0"/>
        </w:rPr>
        <w:t xml:space="preserve">valeur </w:t>
      </w:r>
      <w:proofErr w:type="gramStart"/>
      <w:r w:rsidR="00A5322E" w:rsidRPr="00A5322E">
        <w:rPr>
          <w:b w:val="0"/>
          <w:bCs w:val="0"/>
        </w:rPr>
        <w:t>:</w:t>
      </w:r>
      <w:r w:rsidRPr="00A5322E">
        <w:rPr>
          <w:b w:val="0"/>
          <w:bCs w:val="0"/>
        </w:rPr>
        <w:t>et</w:t>
      </w:r>
      <w:proofErr w:type="gramEnd"/>
      <w:r w:rsidRPr="00A5322E">
        <w:rPr>
          <w:b w:val="0"/>
          <w:bCs w:val="0"/>
        </w:rPr>
        <w:t xml:space="preserve"> R est la constante des gaz parfaits. R = 8,32 </w:t>
      </w:r>
      <w:proofErr w:type="spellStart"/>
      <w:r w:rsidRPr="00A5322E">
        <w:rPr>
          <w:b w:val="0"/>
          <w:bCs w:val="0"/>
        </w:rPr>
        <w:t>Pa.m</w:t>
      </w:r>
      <w:r w:rsidRPr="00A5322E">
        <w:rPr>
          <w:b w:val="0"/>
          <w:bCs w:val="0"/>
          <w:vertAlign w:val="superscript"/>
        </w:rPr>
        <w:t>3</w:t>
      </w:r>
      <w:proofErr w:type="spellEnd"/>
      <w:r w:rsidRPr="00A5322E">
        <w:rPr>
          <w:b w:val="0"/>
          <w:bCs w:val="0"/>
          <w:vertAlign w:val="superscript"/>
        </w:rPr>
        <w:t xml:space="preserve"> </w:t>
      </w:r>
      <w:r w:rsidRPr="00A5322E">
        <w:rPr>
          <w:b w:val="0"/>
          <w:bCs w:val="0"/>
        </w:rPr>
        <w:t>.mol</w:t>
      </w:r>
      <w:r w:rsidRPr="00A5322E">
        <w:rPr>
          <w:b w:val="0"/>
          <w:bCs w:val="0"/>
          <w:vertAlign w:val="superscript"/>
        </w:rPr>
        <w:t>−1</w:t>
      </w:r>
      <w:r w:rsidRPr="00A5322E">
        <w:rPr>
          <w:b w:val="0"/>
          <w:bCs w:val="0"/>
        </w:rPr>
        <w:t xml:space="preserve"> .K</w:t>
      </w:r>
      <w:r w:rsidRPr="00A5322E">
        <w:rPr>
          <w:b w:val="0"/>
          <w:bCs w:val="0"/>
          <w:vertAlign w:val="superscript"/>
        </w:rPr>
        <w:t>−1</w:t>
      </w:r>
    </w:p>
    <w:p w:rsidR="00A5322E" w:rsidRPr="00A5322E" w:rsidRDefault="00FC2616" w:rsidP="00FC2616">
      <w:pPr>
        <w:pStyle w:val="Titre3"/>
        <w:rPr>
          <w:color w:val="C0504D" w:themeColor="accent2"/>
          <w:u w:val="single"/>
        </w:rPr>
      </w:pPr>
      <w:r w:rsidRPr="00A5322E">
        <w:rPr>
          <w:color w:val="C0504D" w:themeColor="accent2"/>
          <w:u w:val="single"/>
        </w:rPr>
        <w:t>Applications</w:t>
      </w:r>
      <w:r w:rsidR="00A5322E" w:rsidRPr="00A5322E">
        <w:rPr>
          <w:color w:val="C0504D" w:themeColor="accent2"/>
          <w:u w:val="single"/>
        </w:rPr>
        <w:t> :</w:t>
      </w:r>
    </w:p>
    <w:p w:rsidR="00A5322E" w:rsidRPr="00A5322E" w:rsidRDefault="00FC2616" w:rsidP="00FC2616">
      <w:pPr>
        <w:pStyle w:val="Titre3"/>
        <w:rPr>
          <w:b w:val="0"/>
          <w:bCs w:val="0"/>
          <w:u w:val="single"/>
        </w:rPr>
      </w:pPr>
      <w:r w:rsidRPr="00A5322E">
        <w:rPr>
          <w:b w:val="0"/>
          <w:bCs w:val="0"/>
          <w:u w:val="single"/>
        </w:rPr>
        <w:t xml:space="preserve"> Conditions normales, conditions standards et conditions ambiantes </w:t>
      </w:r>
    </w:p>
    <w:p w:rsidR="00A5322E" w:rsidRPr="00A5322E" w:rsidRDefault="00FC2616" w:rsidP="00FC2616">
      <w:pPr>
        <w:pStyle w:val="Titre3"/>
        <w:rPr>
          <w:b w:val="0"/>
          <w:bCs w:val="0"/>
        </w:rPr>
      </w:pPr>
      <w:r w:rsidRPr="00A5322E">
        <w:rPr>
          <w:b w:val="0"/>
          <w:bCs w:val="0"/>
        </w:rPr>
        <w:t xml:space="preserve">Deux pressions de référence : </w:t>
      </w:r>
    </w:p>
    <w:p w:rsidR="00A5322E" w:rsidRPr="00A5322E" w:rsidRDefault="00FC2616" w:rsidP="00FC2616">
      <w:pPr>
        <w:pStyle w:val="Titre3"/>
        <w:rPr>
          <w:b w:val="0"/>
          <w:bCs w:val="0"/>
        </w:rPr>
      </w:pPr>
      <w:r w:rsidRPr="00A5322E">
        <w:rPr>
          <w:b w:val="0"/>
          <w:bCs w:val="0"/>
        </w:rPr>
        <w:t xml:space="preserve">: - la pression standard </w:t>
      </w:r>
      <w:r w:rsidR="00A5322E" w:rsidRPr="00A5322E">
        <w:rPr>
          <w:b w:val="0"/>
          <w:bCs w:val="0"/>
        </w:rPr>
        <w:t>–</w:t>
      </w:r>
      <w:r w:rsidRPr="00A5322E">
        <w:rPr>
          <w:b w:val="0"/>
          <w:bCs w:val="0"/>
        </w:rPr>
        <w:t xml:space="preserve"> </w:t>
      </w:r>
    </w:p>
    <w:p w:rsidR="00A5322E" w:rsidRPr="00A5322E" w:rsidRDefault="00FC2616" w:rsidP="00FC2616">
      <w:pPr>
        <w:pStyle w:val="Titre3"/>
        <w:rPr>
          <w:b w:val="0"/>
          <w:bCs w:val="0"/>
        </w:rPr>
      </w:pPr>
      <w:proofErr w:type="gramStart"/>
      <w:r w:rsidRPr="00A5322E">
        <w:rPr>
          <w:b w:val="0"/>
          <w:bCs w:val="0"/>
        </w:rPr>
        <w:t>la</w:t>
      </w:r>
      <w:proofErr w:type="gramEnd"/>
      <w:r w:rsidRPr="00A5322E">
        <w:rPr>
          <w:b w:val="0"/>
          <w:bCs w:val="0"/>
        </w:rPr>
        <w:t xml:space="preserve"> pression P = 1 bar = 10</w:t>
      </w:r>
      <w:r w:rsidRPr="00C01D2A">
        <w:rPr>
          <w:b w:val="0"/>
          <w:bCs w:val="0"/>
          <w:vertAlign w:val="superscript"/>
        </w:rPr>
        <w:t>5</w:t>
      </w:r>
      <w:r w:rsidRPr="00A5322E">
        <w:rPr>
          <w:b w:val="0"/>
          <w:bCs w:val="0"/>
        </w:rPr>
        <w:t xml:space="preserve"> Pa ≈ 750 mm Hg, recommandée par l'IUPAC.</w:t>
      </w:r>
      <w:r w:rsidR="00C01D2A">
        <w:rPr>
          <w:b w:val="0"/>
          <w:bCs w:val="0"/>
        </w:rPr>
        <w:t xml:space="preserve">    </w:t>
      </w:r>
      <w:r w:rsidRPr="00A5322E">
        <w:rPr>
          <w:b w:val="0"/>
          <w:bCs w:val="0"/>
        </w:rPr>
        <w:t xml:space="preserve"> </w:t>
      </w:r>
      <w:proofErr w:type="gramStart"/>
      <w:r w:rsidRPr="00A5322E">
        <w:rPr>
          <w:b w:val="0"/>
          <w:bCs w:val="0"/>
        </w:rPr>
        <w:t>normale</w:t>
      </w:r>
      <w:proofErr w:type="gramEnd"/>
      <w:r w:rsidRPr="00A5322E">
        <w:rPr>
          <w:b w:val="0"/>
          <w:bCs w:val="0"/>
        </w:rPr>
        <w:t xml:space="preserve"> Il convient de préciser la température considérée : </w:t>
      </w:r>
    </w:p>
    <w:p w:rsidR="00A5322E" w:rsidRPr="00A5322E" w:rsidRDefault="00FC2616" w:rsidP="00FC2616">
      <w:pPr>
        <w:pStyle w:val="Titre3"/>
        <w:rPr>
          <w:b w:val="0"/>
          <w:bCs w:val="0"/>
        </w:rPr>
      </w:pPr>
      <w:r w:rsidRPr="00A5322E">
        <w:rPr>
          <w:b w:val="0"/>
          <w:bCs w:val="0"/>
        </w:rPr>
        <w:t xml:space="preserve"> P 1 </w:t>
      </w:r>
      <w:proofErr w:type="spellStart"/>
      <w:r w:rsidRPr="00A5322E">
        <w:rPr>
          <w:b w:val="0"/>
          <w:bCs w:val="0"/>
        </w:rPr>
        <w:t>atm</w:t>
      </w:r>
      <w:proofErr w:type="spellEnd"/>
      <w:r w:rsidRPr="00A5322E">
        <w:rPr>
          <w:b w:val="0"/>
          <w:bCs w:val="0"/>
        </w:rPr>
        <w:t xml:space="preserve"> = 1,01325 105 Pa ≈ 760 mm Hg. - les conditions normales - les conditions de température et de pression (CNTP) spécifient une température </w:t>
      </w:r>
    </w:p>
    <w:p w:rsidR="00FC2616" w:rsidRPr="00A5322E" w:rsidRDefault="00FC2616" w:rsidP="00FC2616">
      <w:pPr>
        <w:pStyle w:val="Titre3"/>
        <w:rPr>
          <w:b w:val="0"/>
          <w:bCs w:val="0"/>
        </w:rPr>
      </w:pPr>
      <w:r w:rsidRPr="00A5322E">
        <w:rPr>
          <w:b w:val="0"/>
          <w:bCs w:val="0"/>
        </w:rPr>
        <w:t xml:space="preserve">T = 0 °C = 273,15 K et une pression de P = 1 </w:t>
      </w:r>
      <w:proofErr w:type="spellStart"/>
      <w:r w:rsidRPr="00A5322E">
        <w:rPr>
          <w:b w:val="0"/>
          <w:bCs w:val="0"/>
        </w:rPr>
        <w:t>atm</w:t>
      </w:r>
      <w:proofErr w:type="spellEnd"/>
      <w:r w:rsidRPr="00A5322E">
        <w:rPr>
          <w:b w:val="0"/>
          <w:bCs w:val="0"/>
        </w:rPr>
        <w:t xml:space="preserve"> = 1013,25 </w:t>
      </w:r>
      <w:proofErr w:type="spellStart"/>
      <w:r w:rsidRPr="00A5322E">
        <w:rPr>
          <w:b w:val="0"/>
          <w:bCs w:val="0"/>
        </w:rPr>
        <w:t>hPa</w:t>
      </w:r>
      <w:proofErr w:type="spellEnd"/>
      <w:r w:rsidRPr="00A5322E">
        <w:rPr>
          <w:b w:val="0"/>
          <w:bCs w:val="0"/>
        </w:rPr>
        <w:t xml:space="preserve"> = 1,01325 bar. </w:t>
      </w:r>
      <w:proofErr w:type="gramStart"/>
      <w:r w:rsidRPr="00A5322E">
        <w:rPr>
          <w:b w:val="0"/>
          <w:bCs w:val="0"/>
        </w:rPr>
        <w:t>ambiantes</w:t>
      </w:r>
      <w:proofErr w:type="gramEnd"/>
      <w:r w:rsidRPr="00A5322E">
        <w:rPr>
          <w:b w:val="0"/>
          <w:bCs w:val="0"/>
        </w:rPr>
        <w:t xml:space="preserve"> de température et de pression (CATP) spécifient une température de T = 25 °C = 298,15 K et une pression de P = 1 000 </w:t>
      </w:r>
      <w:proofErr w:type="spellStart"/>
      <w:r w:rsidRPr="00A5322E">
        <w:rPr>
          <w:b w:val="0"/>
          <w:bCs w:val="0"/>
        </w:rPr>
        <w:t>hPa</w:t>
      </w:r>
      <w:proofErr w:type="spellEnd"/>
      <w:r w:rsidRPr="00A5322E">
        <w:rPr>
          <w:b w:val="0"/>
          <w:bCs w:val="0"/>
        </w:rPr>
        <w:t xml:space="preserve"> = 1 bar.</w:t>
      </w:r>
    </w:p>
    <w:p w:rsidR="00A5322E" w:rsidRPr="00C01D2A" w:rsidRDefault="00FC2616" w:rsidP="00FC2616">
      <w:pPr>
        <w:pStyle w:val="Titre3"/>
        <w:rPr>
          <w:u w:val="single"/>
        </w:rPr>
      </w:pPr>
      <w:r w:rsidRPr="00C01D2A">
        <w:rPr>
          <w:u w:val="single"/>
        </w:rPr>
        <w:t xml:space="preserve">Volume molaire des gaz Dans les conditions normales (CNTP) : </w:t>
      </w:r>
    </w:p>
    <w:p w:rsidR="00FC2616" w:rsidRPr="00A5322E" w:rsidRDefault="00FC2616" w:rsidP="00FC2616">
      <w:pPr>
        <w:pStyle w:val="Titre3"/>
        <w:rPr>
          <w:b w:val="0"/>
          <w:bCs w:val="0"/>
        </w:rPr>
      </w:pPr>
      <w:r w:rsidRPr="00A5322E">
        <w:rPr>
          <w:b w:val="0"/>
          <w:bCs w:val="0"/>
        </w:rPr>
        <w:t>V0 = 2,24.10</w:t>
      </w:r>
      <w:r w:rsidRPr="00A5322E">
        <w:rPr>
          <w:b w:val="0"/>
          <w:bCs w:val="0"/>
          <w:vertAlign w:val="superscript"/>
        </w:rPr>
        <w:t>−2</w:t>
      </w:r>
      <w:r w:rsidRPr="00A5322E">
        <w:rPr>
          <w:b w:val="0"/>
          <w:bCs w:val="0"/>
        </w:rPr>
        <w:t xml:space="preserve"> m</w:t>
      </w:r>
      <w:r w:rsidRPr="00A5322E">
        <w:rPr>
          <w:b w:val="0"/>
          <w:bCs w:val="0"/>
          <w:vertAlign w:val="superscript"/>
        </w:rPr>
        <w:t xml:space="preserve">3 </w:t>
      </w:r>
      <w:r w:rsidRPr="00A5322E">
        <w:rPr>
          <w:b w:val="0"/>
          <w:bCs w:val="0"/>
        </w:rPr>
        <w:t>.mol</w:t>
      </w:r>
      <w:r w:rsidRPr="00A5322E">
        <w:rPr>
          <w:b w:val="0"/>
          <w:bCs w:val="0"/>
          <w:vertAlign w:val="superscript"/>
        </w:rPr>
        <w:t>−1</w:t>
      </w:r>
      <w:r w:rsidRPr="00A5322E">
        <w:rPr>
          <w:b w:val="0"/>
          <w:bCs w:val="0"/>
        </w:rPr>
        <w:t xml:space="preserve"> = 22,4 L.mol</w:t>
      </w:r>
      <w:r w:rsidRPr="00A5322E">
        <w:rPr>
          <w:b w:val="0"/>
          <w:bCs w:val="0"/>
          <w:vertAlign w:val="superscript"/>
        </w:rPr>
        <w:t>−1</w:t>
      </w:r>
      <w:r w:rsidRPr="00A5322E">
        <w:rPr>
          <w:b w:val="0"/>
          <w:bCs w:val="0"/>
        </w:rPr>
        <w:t xml:space="preserve"> : Dans les conditions ambiantes (</w:t>
      </w:r>
      <w:r>
        <w:t xml:space="preserve">CATP) : </w:t>
      </w:r>
      <w:r w:rsidRPr="00A5322E">
        <w:rPr>
          <w:b w:val="0"/>
          <w:bCs w:val="0"/>
        </w:rPr>
        <w:t>VS = 2,48.10</w:t>
      </w:r>
      <w:r w:rsidRPr="00A5322E">
        <w:rPr>
          <w:b w:val="0"/>
          <w:bCs w:val="0"/>
          <w:vertAlign w:val="superscript"/>
        </w:rPr>
        <w:t>−2</w:t>
      </w:r>
      <w:r w:rsidRPr="00A5322E">
        <w:rPr>
          <w:b w:val="0"/>
          <w:bCs w:val="0"/>
        </w:rPr>
        <w:t xml:space="preserve"> m</w:t>
      </w:r>
      <w:r w:rsidRPr="00A5322E">
        <w:rPr>
          <w:b w:val="0"/>
          <w:bCs w:val="0"/>
          <w:vertAlign w:val="superscript"/>
        </w:rPr>
        <w:t>3</w:t>
      </w:r>
      <w:r w:rsidRPr="00A5322E">
        <w:rPr>
          <w:b w:val="0"/>
          <w:bCs w:val="0"/>
        </w:rPr>
        <w:t xml:space="preserve"> .mol</w:t>
      </w:r>
      <w:r w:rsidRPr="00A5322E">
        <w:rPr>
          <w:b w:val="0"/>
          <w:bCs w:val="0"/>
          <w:vertAlign w:val="superscript"/>
        </w:rPr>
        <w:t>−1</w:t>
      </w:r>
      <w:r w:rsidRPr="00A5322E">
        <w:rPr>
          <w:b w:val="0"/>
          <w:bCs w:val="0"/>
        </w:rPr>
        <w:t xml:space="preserve"> = 24,8 L.mol</w:t>
      </w:r>
      <w:r w:rsidRPr="00A5322E">
        <w:rPr>
          <w:b w:val="0"/>
          <w:bCs w:val="0"/>
          <w:vertAlign w:val="superscript"/>
        </w:rPr>
        <w:t>−1</w:t>
      </w:r>
    </w:p>
    <w:sectPr w:rsidR="00FC2616" w:rsidRPr="00A5322E" w:rsidSect="009F705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2ED7" w:rsidRDefault="009D2ED7" w:rsidP="009D2ED7">
      <w:pPr>
        <w:spacing w:after="0" w:line="240" w:lineRule="auto"/>
      </w:pPr>
      <w:r>
        <w:separator/>
      </w:r>
    </w:p>
  </w:endnote>
  <w:endnote w:type="continuationSeparator" w:id="1">
    <w:p w:rsidR="009D2ED7" w:rsidRDefault="009D2ED7" w:rsidP="009D2E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2ED7" w:rsidRDefault="009D2ED7" w:rsidP="009D2ED7">
      <w:pPr>
        <w:spacing w:after="0" w:line="240" w:lineRule="auto"/>
      </w:pPr>
      <w:r>
        <w:separator/>
      </w:r>
    </w:p>
  </w:footnote>
  <w:footnote w:type="continuationSeparator" w:id="1">
    <w:p w:rsidR="009D2ED7" w:rsidRDefault="009D2ED7" w:rsidP="009D2E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F71E86"/>
    <w:multiLevelType w:val="multilevel"/>
    <w:tmpl w:val="830C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EC4789"/>
    <w:multiLevelType w:val="hybridMultilevel"/>
    <w:tmpl w:val="E8C0BF9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footnotePr>
    <w:footnote w:id="0"/>
    <w:footnote w:id="1"/>
  </w:footnotePr>
  <w:endnotePr>
    <w:endnote w:id="0"/>
    <w:endnote w:id="1"/>
  </w:endnotePr>
  <w:compat/>
  <w:rsids>
    <w:rsidRoot w:val="00945F30"/>
    <w:rsid w:val="00187A1E"/>
    <w:rsid w:val="00245A7B"/>
    <w:rsid w:val="00277843"/>
    <w:rsid w:val="004625A4"/>
    <w:rsid w:val="005F75CF"/>
    <w:rsid w:val="006E29CC"/>
    <w:rsid w:val="007519AA"/>
    <w:rsid w:val="007C5465"/>
    <w:rsid w:val="00863820"/>
    <w:rsid w:val="00896432"/>
    <w:rsid w:val="00911E6C"/>
    <w:rsid w:val="00945F30"/>
    <w:rsid w:val="00963F96"/>
    <w:rsid w:val="009808BA"/>
    <w:rsid w:val="009D2ED7"/>
    <w:rsid w:val="009F7050"/>
    <w:rsid w:val="00A5322E"/>
    <w:rsid w:val="00A74D41"/>
    <w:rsid w:val="00B44D61"/>
    <w:rsid w:val="00C01D2A"/>
    <w:rsid w:val="00C52071"/>
    <w:rsid w:val="00CA465C"/>
    <w:rsid w:val="00CF7393"/>
    <w:rsid w:val="00D0671B"/>
    <w:rsid w:val="00E225F7"/>
    <w:rsid w:val="00EA201F"/>
    <w:rsid w:val="00EE1D40"/>
    <w:rsid w:val="00FC261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050"/>
  </w:style>
  <w:style w:type="paragraph" w:styleId="Titre2">
    <w:name w:val="heading 2"/>
    <w:basedOn w:val="Normal"/>
    <w:next w:val="Normal"/>
    <w:link w:val="Titre2Car"/>
    <w:uiPriority w:val="9"/>
    <w:semiHidden/>
    <w:unhideWhenUsed/>
    <w:qFormat/>
    <w:rsid w:val="00CA46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945F3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5">
    <w:name w:val="heading 5"/>
    <w:basedOn w:val="Normal"/>
    <w:link w:val="Titre5Car"/>
    <w:uiPriority w:val="9"/>
    <w:qFormat/>
    <w:rsid w:val="00945F30"/>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945F30"/>
    <w:rPr>
      <w:rFonts w:ascii="Times New Roman" w:eastAsia="Times New Roman" w:hAnsi="Times New Roman" w:cs="Times New Roman"/>
      <w:b/>
      <w:bCs/>
      <w:sz w:val="27"/>
      <w:szCs w:val="27"/>
      <w:lang w:eastAsia="fr-FR"/>
    </w:rPr>
  </w:style>
  <w:style w:type="character" w:customStyle="1" w:styleId="Titre5Car">
    <w:name w:val="Titre 5 Car"/>
    <w:basedOn w:val="Policepardfaut"/>
    <w:link w:val="Titre5"/>
    <w:uiPriority w:val="9"/>
    <w:rsid w:val="00945F30"/>
    <w:rPr>
      <w:rFonts w:ascii="Times New Roman" w:eastAsia="Times New Roman" w:hAnsi="Times New Roman" w:cs="Times New Roman"/>
      <w:b/>
      <w:bCs/>
      <w:sz w:val="20"/>
      <w:szCs w:val="20"/>
      <w:lang w:eastAsia="fr-FR"/>
    </w:rPr>
  </w:style>
  <w:style w:type="character" w:styleId="lev">
    <w:name w:val="Strong"/>
    <w:basedOn w:val="Policepardfaut"/>
    <w:uiPriority w:val="22"/>
    <w:qFormat/>
    <w:rsid w:val="00945F30"/>
    <w:rPr>
      <w:b/>
      <w:bCs/>
    </w:rPr>
  </w:style>
  <w:style w:type="character" w:customStyle="1" w:styleId="idoclegend">
    <w:name w:val="idoclegend"/>
    <w:basedOn w:val="Policepardfaut"/>
    <w:rsid w:val="00945F30"/>
  </w:style>
  <w:style w:type="character" w:styleId="Lienhypertexte">
    <w:name w:val="Hyperlink"/>
    <w:basedOn w:val="Policepardfaut"/>
    <w:uiPriority w:val="99"/>
    <w:semiHidden/>
    <w:unhideWhenUsed/>
    <w:rsid w:val="00945F30"/>
    <w:rPr>
      <w:color w:val="0000FF"/>
      <w:u w:val="single"/>
    </w:rPr>
  </w:style>
  <w:style w:type="paragraph" w:styleId="Textedebulles">
    <w:name w:val="Balloon Text"/>
    <w:basedOn w:val="Normal"/>
    <w:link w:val="TextedebullesCar"/>
    <w:uiPriority w:val="99"/>
    <w:semiHidden/>
    <w:unhideWhenUsed/>
    <w:rsid w:val="00945F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5F30"/>
    <w:rPr>
      <w:rFonts w:ascii="Tahoma" w:hAnsi="Tahoma" w:cs="Tahoma"/>
      <w:sz w:val="16"/>
      <w:szCs w:val="16"/>
    </w:rPr>
  </w:style>
  <w:style w:type="character" w:customStyle="1" w:styleId="Titre2Car">
    <w:name w:val="Titre 2 Car"/>
    <w:basedOn w:val="Policepardfaut"/>
    <w:link w:val="Titre2"/>
    <w:uiPriority w:val="9"/>
    <w:semiHidden/>
    <w:rsid w:val="00CA465C"/>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semiHidden/>
    <w:unhideWhenUsed/>
    <w:rsid w:val="009D2ED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D2ED7"/>
  </w:style>
  <w:style w:type="paragraph" w:styleId="Pieddepage">
    <w:name w:val="footer"/>
    <w:basedOn w:val="Normal"/>
    <w:link w:val="PieddepageCar"/>
    <w:uiPriority w:val="99"/>
    <w:semiHidden/>
    <w:unhideWhenUsed/>
    <w:rsid w:val="009D2ED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D2ED7"/>
  </w:style>
</w:styles>
</file>

<file path=word/webSettings.xml><?xml version="1.0" encoding="utf-8"?>
<w:webSettings xmlns:r="http://schemas.openxmlformats.org/officeDocument/2006/relationships" xmlns:w="http://schemas.openxmlformats.org/wordprocessingml/2006/main">
  <w:divs>
    <w:div w:id="686639748">
      <w:bodyDiv w:val="1"/>
      <w:marLeft w:val="0"/>
      <w:marRight w:val="0"/>
      <w:marTop w:val="0"/>
      <w:marBottom w:val="0"/>
      <w:divBdr>
        <w:top w:val="none" w:sz="0" w:space="0" w:color="auto"/>
        <w:left w:val="none" w:sz="0" w:space="0" w:color="auto"/>
        <w:bottom w:val="none" w:sz="0" w:space="0" w:color="auto"/>
        <w:right w:val="none" w:sz="0" w:space="0" w:color="auto"/>
      </w:divBdr>
      <w:divsChild>
        <w:div w:id="247079190">
          <w:marLeft w:val="0"/>
          <w:marRight w:val="0"/>
          <w:marTop w:val="0"/>
          <w:marBottom w:val="0"/>
          <w:divBdr>
            <w:top w:val="none" w:sz="0" w:space="0" w:color="auto"/>
            <w:left w:val="none" w:sz="0" w:space="0" w:color="auto"/>
            <w:bottom w:val="none" w:sz="0" w:space="0" w:color="auto"/>
            <w:right w:val="none" w:sz="0" w:space="0" w:color="auto"/>
          </w:divBdr>
          <w:divsChild>
            <w:div w:id="1898200059">
              <w:marLeft w:val="0"/>
              <w:marRight w:val="0"/>
              <w:marTop w:val="0"/>
              <w:marBottom w:val="0"/>
              <w:divBdr>
                <w:top w:val="none" w:sz="0" w:space="0" w:color="auto"/>
                <w:left w:val="none" w:sz="0" w:space="0" w:color="auto"/>
                <w:bottom w:val="none" w:sz="0" w:space="0" w:color="auto"/>
                <w:right w:val="none" w:sz="0" w:space="0" w:color="auto"/>
              </w:divBdr>
            </w:div>
            <w:div w:id="465784990">
              <w:marLeft w:val="0"/>
              <w:marRight w:val="0"/>
              <w:marTop w:val="0"/>
              <w:marBottom w:val="0"/>
              <w:divBdr>
                <w:top w:val="none" w:sz="0" w:space="0" w:color="auto"/>
                <w:left w:val="none" w:sz="0" w:space="0" w:color="auto"/>
                <w:bottom w:val="none" w:sz="0" w:space="0" w:color="auto"/>
                <w:right w:val="none" w:sz="0" w:space="0" w:color="auto"/>
              </w:divBdr>
              <w:divsChild>
                <w:div w:id="1908804523">
                  <w:marLeft w:val="468"/>
                  <w:marRight w:val="94"/>
                  <w:marTop w:val="187"/>
                  <w:marBottom w:val="0"/>
                  <w:divBdr>
                    <w:top w:val="none" w:sz="0" w:space="0" w:color="auto"/>
                    <w:left w:val="none" w:sz="0" w:space="0" w:color="auto"/>
                    <w:bottom w:val="none" w:sz="0" w:space="0" w:color="auto"/>
                    <w:right w:val="none" w:sz="0" w:space="0" w:color="auto"/>
                  </w:divBdr>
                  <w:divsChild>
                    <w:div w:id="874275810">
                      <w:marLeft w:val="0"/>
                      <w:marRight w:val="0"/>
                      <w:marTop w:val="0"/>
                      <w:marBottom w:val="0"/>
                      <w:divBdr>
                        <w:top w:val="none" w:sz="0" w:space="0" w:color="auto"/>
                        <w:left w:val="none" w:sz="0" w:space="0" w:color="auto"/>
                        <w:bottom w:val="none" w:sz="0" w:space="0" w:color="auto"/>
                        <w:right w:val="none" w:sz="0" w:space="0" w:color="auto"/>
                      </w:divBdr>
                    </w:div>
                    <w:div w:id="2571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7090">
              <w:marLeft w:val="0"/>
              <w:marRight w:val="0"/>
              <w:marTop w:val="0"/>
              <w:marBottom w:val="0"/>
              <w:divBdr>
                <w:top w:val="none" w:sz="0" w:space="0" w:color="auto"/>
                <w:left w:val="none" w:sz="0" w:space="0" w:color="auto"/>
                <w:bottom w:val="none" w:sz="0" w:space="0" w:color="auto"/>
                <w:right w:val="none" w:sz="0" w:space="0" w:color="auto"/>
              </w:divBdr>
            </w:div>
          </w:divsChild>
        </w:div>
        <w:div w:id="122311867">
          <w:marLeft w:val="0"/>
          <w:marRight w:val="0"/>
          <w:marTop w:val="0"/>
          <w:marBottom w:val="0"/>
          <w:divBdr>
            <w:top w:val="none" w:sz="0" w:space="0" w:color="auto"/>
            <w:left w:val="none" w:sz="0" w:space="0" w:color="auto"/>
            <w:bottom w:val="none" w:sz="0" w:space="0" w:color="auto"/>
            <w:right w:val="none" w:sz="0" w:space="0" w:color="auto"/>
          </w:divBdr>
          <w:divsChild>
            <w:div w:id="2104105952">
              <w:marLeft w:val="0"/>
              <w:marRight w:val="0"/>
              <w:marTop w:val="0"/>
              <w:marBottom w:val="0"/>
              <w:divBdr>
                <w:top w:val="none" w:sz="0" w:space="0" w:color="auto"/>
                <w:left w:val="none" w:sz="0" w:space="0" w:color="auto"/>
                <w:bottom w:val="none" w:sz="0" w:space="0" w:color="auto"/>
                <w:right w:val="none" w:sz="0" w:space="0" w:color="auto"/>
              </w:divBdr>
            </w:div>
            <w:div w:id="1959604998">
              <w:marLeft w:val="0"/>
              <w:marRight w:val="0"/>
              <w:marTop w:val="0"/>
              <w:marBottom w:val="0"/>
              <w:divBdr>
                <w:top w:val="none" w:sz="0" w:space="0" w:color="auto"/>
                <w:left w:val="none" w:sz="0" w:space="0" w:color="auto"/>
                <w:bottom w:val="none" w:sz="0" w:space="0" w:color="auto"/>
                <w:right w:val="none" w:sz="0" w:space="0" w:color="auto"/>
              </w:divBdr>
            </w:div>
            <w:div w:id="852916846">
              <w:marLeft w:val="0"/>
              <w:marRight w:val="0"/>
              <w:marTop w:val="0"/>
              <w:marBottom w:val="0"/>
              <w:divBdr>
                <w:top w:val="none" w:sz="0" w:space="0" w:color="auto"/>
                <w:left w:val="none" w:sz="0" w:space="0" w:color="auto"/>
                <w:bottom w:val="none" w:sz="0" w:space="0" w:color="auto"/>
                <w:right w:val="none" w:sz="0" w:space="0" w:color="auto"/>
              </w:divBdr>
              <w:divsChild>
                <w:div w:id="386804143">
                  <w:marLeft w:val="468"/>
                  <w:marRight w:val="94"/>
                  <w:marTop w:val="187"/>
                  <w:marBottom w:val="0"/>
                  <w:divBdr>
                    <w:top w:val="none" w:sz="0" w:space="0" w:color="auto"/>
                    <w:left w:val="none" w:sz="0" w:space="0" w:color="auto"/>
                    <w:bottom w:val="none" w:sz="0" w:space="0" w:color="auto"/>
                    <w:right w:val="none" w:sz="0" w:space="0" w:color="auto"/>
                  </w:divBdr>
                  <w:divsChild>
                    <w:div w:id="1947031930">
                      <w:marLeft w:val="0"/>
                      <w:marRight w:val="0"/>
                      <w:marTop w:val="0"/>
                      <w:marBottom w:val="0"/>
                      <w:divBdr>
                        <w:top w:val="none" w:sz="0" w:space="0" w:color="auto"/>
                        <w:left w:val="none" w:sz="0" w:space="0" w:color="auto"/>
                        <w:bottom w:val="none" w:sz="0" w:space="0" w:color="auto"/>
                        <w:right w:val="none" w:sz="0" w:space="0" w:color="auto"/>
                      </w:divBdr>
                    </w:div>
                    <w:div w:id="115063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031648">
      <w:bodyDiv w:val="1"/>
      <w:marLeft w:val="0"/>
      <w:marRight w:val="0"/>
      <w:marTop w:val="0"/>
      <w:marBottom w:val="0"/>
      <w:divBdr>
        <w:top w:val="none" w:sz="0" w:space="0" w:color="auto"/>
        <w:left w:val="none" w:sz="0" w:space="0" w:color="auto"/>
        <w:bottom w:val="none" w:sz="0" w:space="0" w:color="auto"/>
        <w:right w:val="none" w:sz="0" w:space="0" w:color="auto"/>
      </w:divBdr>
      <w:divsChild>
        <w:div w:id="569272090">
          <w:marLeft w:val="0"/>
          <w:marRight w:val="0"/>
          <w:marTop w:val="0"/>
          <w:marBottom w:val="0"/>
          <w:divBdr>
            <w:top w:val="none" w:sz="0" w:space="0" w:color="auto"/>
            <w:left w:val="none" w:sz="0" w:space="0" w:color="auto"/>
            <w:bottom w:val="none" w:sz="0" w:space="0" w:color="auto"/>
            <w:right w:val="none" w:sz="0" w:space="0" w:color="auto"/>
          </w:divBdr>
        </w:div>
        <w:div w:id="1772893082">
          <w:marLeft w:val="0"/>
          <w:marRight w:val="0"/>
          <w:marTop w:val="0"/>
          <w:marBottom w:val="0"/>
          <w:divBdr>
            <w:top w:val="none" w:sz="0" w:space="0" w:color="auto"/>
            <w:left w:val="none" w:sz="0" w:space="0" w:color="auto"/>
            <w:bottom w:val="none" w:sz="0" w:space="0" w:color="auto"/>
            <w:right w:val="none" w:sz="0" w:space="0" w:color="auto"/>
          </w:divBdr>
          <w:divsChild>
            <w:div w:id="1965454120">
              <w:marLeft w:val="0"/>
              <w:marRight w:val="0"/>
              <w:marTop w:val="0"/>
              <w:marBottom w:val="0"/>
              <w:divBdr>
                <w:top w:val="none" w:sz="0" w:space="0" w:color="auto"/>
                <w:left w:val="none" w:sz="0" w:space="0" w:color="auto"/>
                <w:bottom w:val="none" w:sz="0" w:space="0" w:color="auto"/>
                <w:right w:val="none" w:sz="0" w:space="0" w:color="auto"/>
              </w:divBdr>
              <w:divsChild>
                <w:div w:id="675839368">
                  <w:marLeft w:val="0"/>
                  <w:marRight w:val="0"/>
                  <w:marTop w:val="240"/>
                  <w:marBottom w:val="0"/>
                  <w:divBdr>
                    <w:top w:val="none" w:sz="0" w:space="0" w:color="auto"/>
                    <w:left w:val="none" w:sz="0" w:space="0" w:color="auto"/>
                    <w:bottom w:val="none" w:sz="0" w:space="0" w:color="auto"/>
                    <w:right w:val="none" w:sz="0" w:space="0" w:color="auto"/>
                  </w:divBdr>
                  <w:divsChild>
                    <w:div w:id="212221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404442">
      <w:bodyDiv w:val="1"/>
      <w:marLeft w:val="0"/>
      <w:marRight w:val="0"/>
      <w:marTop w:val="0"/>
      <w:marBottom w:val="0"/>
      <w:divBdr>
        <w:top w:val="none" w:sz="0" w:space="0" w:color="auto"/>
        <w:left w:val="none" w:sz="0" w:space="0" w:color="auto"/>
        <w:bottom w:val="none" w:sz="0" w:space="0" w:color="auto"/>
        <w:right w:val="none" w:sz="0" w:space="0" w:color="auto"/>
      </w:divBdr>
      <w:divsChild>
        <w:div w:id="1901600598">
          <w:marLeft w:val="0"/>
          <w:marRight w:val="0"/>
          <w:marTop w:val="0"/>
          <w:marBottom w:val="0"/>
          <w:divBdr>
            <w:top w:val="none" w:sz="0" w:space="0" w:color="auto"/>
            <w:left w:val="none" w:sz="0" w:space="0" w:color="auto"/>
            <w:bottom w:val="none" w:sz="0" w:space="0" w:color="auto"/>
            <w:right w:val="none" w:sz="0" w:space="0" w:color="auto"/>
          </w:divBdr>
        </w:div>
        <w:div w:id="732002207">
          <w:marLeft w:val="0"/>
          <w:marRight w:val="0"/>
          <w:marTop w:val="0"/>
          <w:marBottom w:val="0"/>
          <w:divBdr>
            <w:top w:val="none" w:sz="0" w:space="0" w:color="auto"/>
            <w:left w:val="none" w:sz="0" w:space="0" w:color="auto"/>
            <w:bottom w:val="none" w:sz="0" w:space="0" w:color="auto"/>
            <w:right w:val="none" w:sz="0" w:space="0" w:color="auto"/>
          </w:divBdr>
          <w:divsChild>
            <w:div w:id="1848519627">
              <w:marLeft w:val="468"/>
              <w:marRight w:val="94"/>
              <w:marTop w:val="187"/>
              <w:marBottom w:val="0"/>
              <w:divBdr>
                <w:top w:val="none" w:sz="0" w:space="0" w:color="auto"/>
                <w:left w:val="none" w:sz="0" w:space="0" w:color="auto"/>
                <w:bottom w:val="none" w:sz="0" w:space="0" w:color="auto"/>
                <w:right w:val="none" w:sz="0" w:space="0" w:color="auto"/>
              </w:divBdr>
              <w:divsChild>
                <w:div w:id="1135367596">
                  <w:marLeft w:val="0"/>
                  <w:marRight w:val="0"/>
                  <w:marTop w:val="0"/>
                  <w:marBottom w:val="0"/>
                  <w:divBdr>
                    <w:top w:val="none" w:sz="0" w:space="0" w:color="auto"/>
                    <w:left w:val="none" w:sz="0" w:space="0" w:color="auto"/>
                    <w:bottom w:val="none" w:sz="0" w:space="0" w:color="auto"/>
                    <w:right w:val="none" w:sz="0" w:space="0" w:color="auto"/>
                  </w:divBdr>
                </w:div>
                <w:div w:id="13870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6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atic1.assistancescolaire.com/3/images/3_pc_01i01z.jpg" TargetMode="External"/><Relationship Id="rId13" Type="http://schemas.openxmlformats.org/officeDocument/2006/relationships/hyperlink" Target="https://www.assistancescolaire.com/eleve/3e/physique-chimie/reviser-une-notion/les-etats-de-la-matiere-et-les-changements-d-etat-3_pc_01/image-3_pc_01i0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ssistancescolaire.com/eleve/3e/physique-chimie/reviser-une-notion/les-etats-de-la-matiere-et-les-changements-d-etat-3_pc_01/image-3_pc_01i01"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tic1.assistancescolaire.com/3/images/3_pc_01i02z.jpg"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www.assistancescolaire.com/eleve/3e/physique-chimie/reviser-une-notion/les-etats-de-la-matiere-et-les-changements-d-etat-3_pc_01/image-3_pc_01i02"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static1.assistancescolaire.com/3/images/3_pc_01i03z.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6</Pages>
  <Words>1353</Words>
  <Characters>7445</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dc:creator>
  <cp:lastModifiedBy>DELL</cp:lastModifiedBy>
  <cp:revision>17</cp:revision>
  <dcterms:created xsi:type="dcterms:W3CDTF">2018-02-03T06:21:00Z</dcterms:created>
  <dcterms:modified xsi:type="dcterms:W3CDTF">2020-02-29T13:29:00Z</dcterms:modified>
</cp:coreProperties>
</file>